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A4" w:rsidRPr="0069594D" w:rsidRDefault="00991121" w:rsidP="006B7F3B">
      <w:pPr>
        <w:spacing w:line="276" w:lineRule="auto"/>
        <w:rPr>
          <w:rFonts w:ascii="Arial" w:hAnsi="Arial" w:cs="Arial"/>
          <w:b w:val="0"/>
          <w:bCs w:val="0"/>
          <w:sz w:val="16"/>
          <w:szCs w:val="16"/>
          <w:u w:val="single"/>
          <w:rtl/>
        </w:rPr>
      </w:pPr>
      <w:r w:rsidRPr="0069594D">
        <w:rPr>
          <w:rFonts w:ascii="Arial" w:hAnsi="Arial" w:cs="Arial" w:hint="cs"/>
          <w:b w:val="0"/>
          <w:bCs w:val="0"/>
          <w:sz w:val="16"/>
          <w:szCs w:val="16"/>
          <w:u w:val="single"/>
          <w:rtl/>
        </w:rPr>
        <w:t>_____________________________________________________________________________________</w:t>
      </w:r>
      <w:r w:rsidR="0069594D">
        <w:rPr>
          <w:rFonts w:ascii="Arial" w:hAnsi="Arial" w:cs="Arial" w:hint="cs"/>
          <w:b w:val="0"/>
          <w:bCs w:val="0"/>
          <w:sz w:val="16"/>
          <w:szCs w:val="16"/>
          <w:u w:val="single"/>
          <w:rtl/>
        </w:rPr>
        <w:t>________________________________</w:t>
      </w:r>
    </w:p>
    <w:p w:rsidR="00735997" w:rsidRPr="00B03857" w:rsidRDefault="00B17BD3" w:rsidP="008935C3">
      <w:pPr>
        <w:jc w:val="right"/>
        <w:rPr>
          <w:rFonts w:ascii="Arial" w:hAnsi="Arial" w:cs="Arial"/>
          <w:b w:val="0"/>
          <w:bCs w:val="0"/>
          <w:szCs w:val="24"/>
          <w:rtl/>
        </w:rPr>
      </w:pPr>
      <w:r w:rsidRPr="00B03857">
        <w:rPr>
          <w:rFonts w:ascii="Arial" w:hAnsi="Arial" w:cs="Arial" w:hint="cs"/>
          <w:b w:val="0"/>
          <w:bCs w:val="0"/>
          <w:szCs w:val="24"/>
          <w:rtl/>
        </w:rPr>
        <w:t xml:space="preserve">ירושלים, </w:t>
      </w:r>
      <w:r w:rsidR="00B03857">
        <w:rPr>
          <w:rFonts w:ascii="Arial" w:hAnsi="Arial" w:cs="Arial" w:hint="cs"/>
          <w:b w:val="0"/>
          <w:bCs w:val="0"/>
          <w:szCs w:val="24"/>
          <w:rtl/>
        </w:rPr>
        <w:t>י"ח</w:t>
      </w:r>
      <w:r w:rsidRPr="00B03857">
        <w:rPr>
          <w:rFonts w:ascii="Arial" w:hAnsi="Arial" w:cs="Arial" w:hint="cs"/>
          <w:b w:val="0"/>
          <w:bCs w:val="0"/>
          <w:szCs w:val="24"/>
          <w:rtl/>
        </w:rPr>
        <w:t xml:space="preserve"> בשבט,</w:t>
      </w:r>
      <w:r w:rsidR="0069594D" w:rsidRPr="00B03857">
        <w:rPr>
          <w:rFonts w:ascii="Arial" w:hAnsi="Arial" w:cs="Arial" w:hint="cs"/>
          <w:b w:val="0"/>
          <w:bCs w:val="0"/>
          <w:szCs w:val="24"/>
          <w:rtl/>
        </w:rPr>
        <w:t xml:space="preserve"> תש</w:t>
      </w:r>
      <w:r w:rsidRPr="00B03857">
        <w:rPr>
          <w:rFonts w:ascii="Arial" w:hAnsi="Arial" w:cs="Arial" w:hint="cs"/>
          <w:b w:val="0"/>
          <w:bCs w:val="0"/>
          <w:szCs w:val="24"/>
          <w:rtl/>
        </w:rPr>
        <w:t>פ"ה</w:t>
      </w:r>
    </w:p>
    <w:p w:rsidR="0069594D" w:rsidRPr="00B03857" w:rsidRDefault="00C560AD" w:rsidP="008935C3">
      <w:pPr>
        <w:jc w:val="right"/>
        <w:rPr>
          <w:rFonts w:ascii="Arial" w:hAnsi="Arial" w:cs="Arial"/>
          <w:b w:val="0"/>
          <w:bCs w:val="0"/>
          <w:szCs w:val="24"/>
          <w:rtl/>
        </w:rPr>
      </w:pPr>
      <w:r w:rsidRPr="00B03857">
        <w:rPr>
          <w:rFonts w:ascii="Arial" w:hAnsi="Arial" w:cs="Arial" w:hint="cs"/>
          <w:b w:val="0"/>
          <w:bCs w:val="0"/>
          <w:szCs w:val="24"/>
          <w:rtl/>
        </w:rPr>
        <w:t>1</w:t>
      </w:r>
      <w:r w:rsidR="00B03857">
        <w:rPr>
          <w:rFonts w:ascii="Arial" w:hAnsi="Arial" w:cs="Arial" w:hint="cs"/>
          <w:b w:val="0"/>
          <w:bCs w:val="0"/>
          <w:szCs w:val="24"/>
          <w:rtl/>
        </w:rPr>
        <w:t>6</w:t>
      </w:r>
      <w:r w:rsidR="0069594D" w:rsidRPr="00B03857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B17BD3" w:rsidRPr="00B03857">
        <w:rPr>
          <w:rFonts w:ascii="Arial" w:hAnsi="Arial" w:cs="Arial" w:hint="cs"/>
          <w:b w:val="0"/>
          <w:bCs w:val="0"/>
          <w:szCs w:val="24"/>
          <w:rtl/>
        </w:rPr>
        <w:t>בפברואר</w:t>
      </w:r>
      <w:r w:rsidR="00DC2C3D" w:rsidRPr="00B03857">
        <w:rPr>
          <w:rFonts w:ascii="Arial" w:hAnsi="Arial" w:cs="Arial" w:hint="cs"/>
          <w:b w:val="0"/>
          <w:bCs w:val="0"/>
          <w:szCs w:val="24"/>
          <w:rtl/>
        </w:rPr>
        <w:t>,</w:t>
      </w:r>
      <w:r w:rsidR="0069594D" w:rsidRPr="00B03857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B17BD3" w:rsidRPr="00B03857">
        <w:rPr>
          <w:rFonts w:ascii="Arial" w:hAnsi="Arial" w:cs="Arial" w:hint="cs"/>
          <w:b w:val="0"/>
          <w:bCs w:val="0"/>
          <w:szCs w:val="24"/>
          <w:rtl/>
        </w:rPr>
        <w:t>2025</w:t>
      </w:r>
    </w:p>
    <w:p w:rsidR="0069594D" w:rsidRPr="00C560AD" w:rsidRDefault="00B17BD3" w:rsidP="008935C3">
      <w:pPr>
        <w:jc w:val="right"/>
        <w:rPr>
          <w:rFonts w:ascii="Arial" w:hAnsi="Arial" w:cs="Arial"/>
          <w:b w:val="0"/>
          <w:bCs w:val="0"/>
          <w:szCs w:val="24"/>
        </w:rPr>
      </w:pPr>
      <w:r w:rsidRPr="00B03857">
        <w:rPr>
          <w:rFonts w:ascii="Arial" w:hAnsi="Arial" w:cs="Arial" w:hint="cs"/>
          <w:b w:val="0"/>
          <w:bCs w:val="0"/>
          <w:szCs w:val="24"/>
          <w:rtl/>
        </w:rPr>
        <w:t>0</w:t>
      </w:r>
      <w:r w:rsidR="00B03857">
        <w:rPr>
          <w:rFonts w:ascii="Arial" w:hAnsi="Arial" w:cs="Arial" w:hint="cs"/>
          <w:b w:val="0"/>
          <w:bCs w:val="0"/>
          <w:szCs w:val="24"/>
          <w:rtl/>
        </w:rPr>
        <w:t>53</w:t>
      </w:r>
      <w:r w:rsidR="0069594D" w:rsidRPr="00B03857">
        <w:rPr>
          <w:rFonts w:ascii="Arial" w:hAnsi="Arial" w:cs="Arial" w:hint="cs"/>
          <w:b w:val="0"/>
          <w:bCs w:val="0"/>
          <w:szCs w:val="24"/>
          <w:rtl/>
        </w:rPr>
        <w:t>/</w:t>
      </w:r>
      <w:r w:rsidRPr="00B03857">
        <w:rPr>
          <w:rFonts w:ascii="Arial" w:hAnsi="Arial" w:cs="Arial" w:hint="cs"/>
          <w:b w:val="0"/>
          <w:bCs w:val="0"/>
          <w:szCs w:val="24"/>
          <w:rtl/>
        </w:rPr>
        <w:t>2025</w:t>
      </w:r>
    </w:p>
    <w:p w:rsidR="00EE5D20" w:rsidRDefault="00D64C49" w:rsidP="006B7F3B">
      <w:pPr>
        <w:spacing w:line="276" w:lineRule="auto"/>
        <w:jc w:val="center"/>
        <w:rPr>
          <w:rFonts w:ascii="Arial" w:hAnsi="Arial" w:cs="Arial"/>
          <w:color w:val="17365D"/>
          <w:sz w:val="28"/>
          <w:szCs w:val="28"/>
          <w:rtl/>
        </w:rPr>
      </w:pPr>
      <w:r w:rsidRPr="00856D4D">
        <w:rPr>
          <w:rFonts w:ascii="Arial" w:hAnsi="Arial" w:cs="Arial"/>
          <w:color w:val="17365D"/>
          <w:sz w:val="28"/>
          <w:szCs w:val="28"/>
          <w:rtl/>
        </w:rPr>
        <w:t xml:space="preserve">השקת מיזם התאומות בין הלשכה המרכזית לסטטיסטיקה </w:t>
      </w:r>
      <w:r w:rsidR="00EE5D20" w:rsidRPr="00EE5D20">
        <w:rPr>
          <w:rFonts w:ascii="Arial" w:hAnsi="Arial" w:cs="Arial" w:hint="cs"/>
          <w:color w:val="17365D"/>
          <w:sz w:val="28"/>
          <w:szCs w:val="28"/>
          <w:rtl/>
        </w:rPr>
        <w:t>(</w:t>
      </w:r>
      <w:proofErr w:type="spellStart"/>
      <w:r w:rsidR="00EE5D20" w:rsidRPr="00EE5D20">
        <w:rPr>
          <w:rFonts w:ascii="Arial" w:hAnsi="Arial" w:cs="Arial" w:hint="cs"/>
          <w:color w:val="17365D"/>
          <w:sz w:val="28"/>
          <w:szCs w:val="28"/>
          <w:rtl/>
        </w:rPr>
        <w:t>הלמ"ס</w:t>
      </w:r>
      <w:proofErr w:type="spellEnd"/>
      <w:r w:rsidR="00EE5D20" w:rsidRPr="00EE5D20">
        <w:rPr>
          <w:rFonts w:ascii="Arial" w:hAnsi="Arial" w:cs="Arial" w:hint="cs"/>
          <w:color w:val="17365D"/>
          <w:sz w:val="28"/>
          <w:szCs w:val="28"/>
          <w:rtl/>
        </w:rPr>
        <w:t>)</w:t>
      </w:r>
      <w:r w:rsidR="00B03857">
        <w:rPr>
          <w:rFonts w:ascii="Arial" w:hAnsi="Arial" w:cs="Arial" w:hint="cs"/>
          <w:color w:val="17365D"/>
          <w:sz w:val="28"/>
          <w:szCs w:val="28"/>
          <w:rtl/>
        </w:rPr>
        <w:t xml:space="preserve"> </w:t>
      </w:r>
    </w:p>
    <w:p w:rsidR="00EE5D20" w:rsidRDefault="00EE5D20" w:rsidP="006B7F3B">
      <w:pPr>
        <w:spacing w:line="276" w:lineRule="auto"/>
        <w:jc w:val="center"/>
        <w:rPr>
          <w:rFonts w:ascii="Arial" w:hAnsi="Arial" w:cs="Arial"/>
          <w:color w:val="17365D"/>
          <w:sz w:val="28"/>
          <w:szCs w:val="28"/>
          <w:rtl/>
        </w:rPr>
      </w:pPr>
      <w:r w:rsidRPr="00EE5D20">
        <w:rPr>
          <w:rFonts w:ascii="Arial" w:hAnsi="Arial" w:cs="Arial" w:hint="cs"/>
          <w:color w:val="17365D"/>
          <w:sz w:val="28"/>
          <w:szCs w:val="28"/>
          <w:rtl/>
        </w:rPr>
        <w:t xml:space="preserve">לבין </w:t>
      </w:r>
      <w:r w:rsidRPr="00EE5D20">
        <w:rPr>
          <w:rFonts w:ascii="Arial" w:hAnsi="Arial" w:cs="Arial"/>
          <w:color w:val="17365D"/>
          <w:sz w:val="28"/>
          <w:szCs w:val="28"/>
          <w:rtl/>
        </w:rPr>
        <w:t xml:space="preserve">קבוצת </w:t>
      </w:r>
      <w:r w:rsidRPr="00EE5D20">
        <w:rPr>
          <w:rFonts w:ascii="Arial" w:hAnsi="Arial" w:cs="Arial"/>
          <w:color w:val="17365D"/>
          <w:sz w:val="28"/>
          <w:szCs w:val="28"/>
        </w:rPr>
        <w:t>SCJS</w:t>
      </w:r>
      <w:r w:rsidRPr="00EE5D20">
        <w:rPr>
          <w:rFonts w:ascii="Arial" w:hAnsi="Arial" w:cs="Arial"/>
          <w:color w:val="17365D"/>
          <w:sz w:val="28"/>
          <w:szCs w:val="28"/>
          <w:rtl/>
        </w:rPr>
        <w:t xml:space="preserve"> </w:t>
      </w:r>
      <w:r w:rsidRPr="00EE5D20">
        <w:rPr>
          <w:rFonts w:ascii="Arial" w:hAnsi="Arial" w:cs="Arial" w:hint="cs"/>
          <w:color w:val="17365D"/>
          <w:sz w:val="28"/>
          <w:szCs w:val="28"/>
          <w:rtl/>
        </w:rPr>
        <w:t xml:space="preserve">הבריטית והלשכה </w:t>
      </w:r>
      <w:r w:rsidR="00D51257">
        <w:rPr>
          <w:rFonts w:ascii="Arial" w:hAnsi="Arial" w:cs="Arial" w:hint="cs"/>
          <w:color w:val="17365D"/>
          <w:sz w:val="28"/>
          <w:szCs w:val="28"/>
          <w:rtl/>
        </w:rPr>
        <w:t>ל</w:t>
      </w:r>
      <w:r w:rsidRPr="00EE5D20">
        <w:rPr>
          <w:rFonts w:ascii="Arial" w:hAnsi="Arial" w:cs="Arial" w:hint="cs"/>
          <w:color w:val="17365D"/>
          <w:sz w:val="28"/>
          <w:szCs w:val="28"/>
          <w:rtl/>
        </w:rPr>
        <w:t>סטטיסטי</w:t>
      </w:r>
      <w:r w:rsidR="00D51257">
        <w:rPr>
          <w:rFonts w:ascii="Arial" w:hAnsi="Arial" w:cs="Arial" w:hint="cs"/>
          <w:color w:val="17365D"/>
          <w:sz w:val="28"/>
          <w:szCs w:val="28"/>
          <w:rtl/>
        </w:rPr>
        <w:t>קה</w:t>
      </w:r>
      <w:r w:rsidRPr="00EE5D20">
        <w:rPr>
          <w:rFonts w:ascii="Arial" w:hAnsi="Arial" w:cs="Arial" w:hint="cs"/>
          <w:color w:val="17365D"/>
          <w:sz w:val="28"/>
          <w:szCs w:val="28"/>
          <w:rtl/>
        </w:rPr>
        <w:t xml:space="preserve"> </w:t>
      </w:r>
      <w:r w:rsidRPr="00EE5D20">
        <w:rPr>
          <w:rFonts w:ascii="Arial" w:hAnsi="Arial" w:cs="Arial"/>
          <w:color w:val="17365D"/>
          <w:sz w:val="28"/>
          <w:szCs w:val="28"/>
          <w:rtl/>
        </w:rPr>
        <w:t xml:space="preserve">של </w:t>
      </w:r>
      <w:r w:rsidRPr="00EE5D20">
        <w:rPr>
          <w:rFonts w:ascii="Arial" w:hAnsi="Arial" w:cs="Arial" w:hint="cs"/>
          <w:color w:val="17365D"/>
          <w:sz w:val="28"/>
          <w:szCs w:val="28"/>
          <w:rtl/>
        </w:rPr>
        <w:t>פולין</w:t>
      </w:r>
    </w:p>
    <w:p w:rsidR="00D64C49" w:rsidRPr="00856D4D" w:rsidRDefault="00D64C49" w:rsidP="006B7F3B">
      <w:pPr>
        <w:spacing w:line="276" w:lineRule="auto"/>
        <w:jc w:val="center"/>
        <w:rPr>
          <w:rFonts w:ascii="Arial" w:hAnsi="Arial" w:cs="Arial"/>
          <w:color w:val="17365D"/>
          <w:sz w:val="28"/>
          <w:szCs w:val="28"/>
        </w:rPr>
      </w:pPr>
      <w:r w:rsidRPr="00856D4D">
        <w:rPr>
          <w:rFonts w:ascii="Arial" w:hAnsi="Arial" w:cs="Arial"/>
          <w:color w:val="17365D"/>
          <w:sz w:val="28"/>
          <w:szCs w:val="28"/>
          <w:rtl/>
        </w:rPr>
        <w:t>במטרה לקדם את הסטטיסטיקה הרשמית בישראל</w:t>
      </w:r>
    </w:p>
    <w:p w:rsidR="00D64C49" w:rsidRPr="00C560AD" w:rsidRDefault="00D64C49" w:rsidP="00C560AD">
      <w:pPr>
        <w:spacing w:before="240" w:after="120" w:line="320" w:lineRule="atLeast"/>
        <w:rPr>
          <w:rFonts w:ascii="Arial" w:hAnsi="Arial" w:cs="Arial"/>
          <w:b w:val="0"/>
          <w:bCs w:val="0"/>
          <w:szCs w:val="24"/>
          <w:rtl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>הלשכה המרכזית לסטטיסטיקה</w:t>
      </w:r>
      <w:r w:rsidR="00B17BD3" w:rsidRPr="00C560AD">
        <w:rPr>
          <w:rFonts w:ascii="Arial" w:hAnsi="Arial" w:cs="Arial" w:hint="cs"/>
          <w:b w:val="0"/>
          <w:bCs w:val="0"/>
          <w:szCs w:val="24"/>
          <w:rtl/>
        </w:rPr>
        <w:t xml:space="preserve"> (</w:t>
      </w:r>
      <w:proofErr w:type="spellStart"/>
      <w:r w:rsidR="00B17BD3" w:rsidRPr="00C560AD">
        <w:rPr>
          <w:rFonts w:ascii="Arial" w:hAnsi="Arial" w:cs="Arial" w:hint="cs"/>
          <w:b w:val="0"/>
          <w:bCs w:val="0"/>
          <w:szCs w:val="24"/>
          <w:rtl/>
        </w:rPr>
        <w:t>הלמ"ס</w:t>
      </w:r>
      <w:proofErr w:type="spellEnd"/>
      <w:r w:rsidR="00B17BD3" w:rsidRPr="00C560AD">
        <w:rPr>
          <w:rFonts w:ascii="Arial" w:hAnsi="Arial" w:cs="Arial" w:hint="cs"/>
          <w:b w:val="0"/>
          <w:bCs w:val="0"/>
          <w:szCs w:val="24"/>
          <w:rtl/>
        </w:rPr>
        <w:t>)</w:t>
      </w:r>
      <w:r w:rsidR="00EE5D20" w:rsidRPr="00C560AD">
        <w:rPr>
          <w:rFonts w:ascii="Arial" w:hAnsi="Arial" w:cs="Arial" w:hint="cs"/>
          <w:b w:val="0"/>
          <w:bCs w:val="0"/>
          <w:szCs w:val="24"/>
          <w:rtl/>
        </w:rPr>
        <w:t xml:space="preserve">, </w:t>
      </w:r>
      <w:r w:rsidR="00A158CA" w:rsidRPr="00C560AD">
        <w:rPr>
          <w:rFonts w:ascii="Arial" w:hAnsi="Arial" w:cs="Arial"/>
          <w:b w:val="0"/>
          <w:bCs w:val="0"/>
          <w:szCs w:val="24"/>
          <w:rtl/>
        </w:rPr>
        <w:t xml:space="preserve">קבוצת </w:t>
      </w:r>
      <w:r w:rsidR="00A158CA" w:rsidRPr="00C560AD">
        <w:rPr>
          <w:rFonts w:ascii="Arial" w:hAnsi="Arial" w:cs="Arial"/>
          <w:b w:val="0"/>
          <w:bCs w:val="0"/>
          <w:szCs w:val="24"/>
        </w:rPr>
        <w:t>SCJS</w:t>
      </w:r>
      <w:r w:rsidR="00A158CA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A158CA" w:rsidRPr="00C560AD">
        <w:rPr>
          <w:rFonts w:ascii="Arial" w:hAnsi="Arial" w:cs="Arial" w:hint="cs"/>
          <w:b w:val="0"/>
          <w:bCs w:val="0"/>
          <w:szCs w:val="24"/>
          <w:rtl/>
        </w:rPr>
        <w:t xml:space="preserve">הבריטית </w:t>
      </w:r>
      <w:r w:rsidR="00DB2F8F" w:rsidRPr="00DB2F8F">
        <w:rPr>
          <w:rFonts w:ascii="Arial" w:hAnsi="Arial" w:cs="Arial" w:hint="cs"/>
          <w:b w:val="0"/>
          <w:bCs w:val="0"/>
          <w:szCs w:val="24"/>
          <w:rtl/>
        </w:rPr>
        <w:t>(</w:t>
      </w:r>
      <w:r w:rsidR="00DB2F8F" w:rsidRPr="00DB2F8F">
        <w:rPr>
          <w:rFonts w:ascii="Arial" w:hAnsi="Arial"/>
          <w:b w:val="0"/>
          <w:bCs w:val="0"/>
        </w:rPr>
        <w:t>UK Sustainable Criminal Justice Solutions</w:t>
      </w:r>
      <w:r w:rsidR="00DB2F8F" w:rsidRPr="00DB2F8F">
        <w:rPr>
          <w:rFonts w:ascii="Arial" w:hAnsi="Arial" w:cs="Arial" w:hint="cs"/>
          <w:b w:val="0"/>
          <w:bCs w:val="0"/>
          <w:szCs w:val="24"/>
          <w:rtl/>
        </w:rPr>
        <w:t xml:space="preserve">) </w:t>
      </w:r>
      <w:r w:rsidR="00A158CA" w:rsidRPr="00DB2F8F">
        <w:rPr>
          <w:rFonts w:ascii="Arial" w:hAnsi="Arial" w:cs="Arial" w:hint="cs"/>
          <w:b w:val="0"/>
          <w:bCs w:val="0"/>
          <w:szCs w:val="24"/>
          <w:rtl/>
        </w:rPr>
        <w:t>והלשכה</w:t>
      </w:r>
      <w:r w:rsidR="00A158CA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D51257">
        <w:rPr>
          <w:rFonts w:ascii="Arial" w:hAnsi="Arial" w:cs="Arial" w:hint="cs"/>
          <w:b w:val="0"/>
          <w:bCs w:val="0"/>
          <w:szCs w:val="24"/>
          <w:rtl/>
        </w:rPr>
        <w:t>ל</w:t>
      </w:r>
      <w:r w:rsidR="00A158CA" w:rsidRPr="00C560AD">
        <w:rPr>
          <w:rFonts w:ascii="Arial" w:hAnsi="Arial" w:cs="Arial" w:hint="cs"/>
          <w:b w:val="0"/>
          <w:bCs w:val="0"/>
          <w:szCs w:val="24"/>
          <w:rtl/>
        </w:rPr>
        <w:t>סטטיסטי</w:t>
      </w:r>
      <w:r w:rsidR="00D51257">
        <w:rPr>
          <w:rFonts w:ascii="Arial" w:hAnsi="Arial" w:cs="Arial" w:hint="cs"/>
          <w:b w:val="0"/>
          <w:bCs w:val="0"/>
          <w:szCs w:val="24"/>
          <w:rtl/>
        </w:rPr>
        <w:t>קה</w:t>
      </w:r>
      <w:r w:rsidR="00A158CA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של </w:t>
      </w:r>
      <w:r w:rsidR="00B17BD3" w:rsidRPr="00C560AD">
        <w:rPr>
          <w:rFonts w:ascii="Arial" w:hAnsi="Arial" w:cs="Arial" w:hint="cs"/>
          <w:b w:val="0"/>
          <w:bCs w:val="0"/>
          <w:szCs w:val="24"/>
          <w:rtl/>
        </w:rPr>
        <w:t>פולין (</w:t>
      </w:r>
      <w:r w:rsidR="00B17BD3" w:rsidRPr="00C560AD">
        <w:rPr>
          <w:rFonts w:ascii="Arial" w:hAnsi="Arial" w:cs="Arial"/>
          <w:b w:val="0"/>
          <w:bCs w:val="0"/>
          <w:szCs w:val="24"/>
        </w:rPr>
        <w:t>GUS</w:t>
      </w:r>
      <w:r w:rsidR="00B17BD3" w:rsidRPr="00C560AD">
        <w:rPr>
          <w:rFonts w:ascii="Arial" w:hAnsi="Arial" w:cs="Arial" w:hint="cs"/>
          <w:b w:val="0"/>
          <w:bCs w:val="0"/>
          <w:szCs w:val="24"/>
          <w:rtl/>
        </w:rPr>
        <w:t>)</w:t>
      </w:r>
      <w:r w:rsidR="00EE5D20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DB2F8F">
        <w:rPr>
          <w:rFonts w:ascii="Arial" w:hAnsi="Arial" w:cs="Arial"/>
          <w:b w:val="0"/>
          <w:bCs w:val="0"/>
          <w:szCs w:val="24"/>
          <w:rtl/>
        </w:rPr>
        <w:t xml:space="preserve">השיקו </w:t>
      </w:r>
      <w:r w:rsidR="00DC2C3D" w:rsidRPr="00DB2F8F">
        <w:rPr>
          <w:rFonts w:ascii="Arial" w:hAnsi="Arial" w:cs="Arial" w:hint="cs"/>
          <w:b w:val="0"/>
          <w:bCs w:val="0"/>
          <w:szCs w:val="24"/>
          <w:rtl/>
        </w:rPr>
        <w:t>ב</w:t>
      </w:r>
      <w:r w:rsidRPr="00DB2F8F">
        <w:rPr>
          <w:rFonts w:ascii="Arial" w:hAnsi="Arial" w:cs="Arial"/>
          <w:b w:val="0"/>
          <w:bCs w:val="0"/>
          <w:szCs w:val="24"/>
          <w:rtl/>
        </w:rPr>
        <w:t xml:space="preserve">יום </w:t>
      </w:r>
      <w:r w:rsidR="00B03857">
        <w:rPr>
          <w:rFonts w:ascii="Arial" w:hAnsi="Arial" w:cs="Arial" w:hint="cs"/>
          <w:b w:val="0"/>
          <w:bCs w:val="0"/>
          <w:szCs w:val="24"/>
          <w:rtl/>
        </w:rPr>
        <w:t>חמישי</w:t>
      </w:r>
      <w:r w:rsidRPr="00DB2F8F">
        <w:rPr>
          <w:rFonts w:ascii="Arial" w:hAnsi="Arial" w:cs="Arial"/>
          <w:b w:val="0"/>
          <w:bCs w:val="0"/>
          <w:szCs w:val="24"/>
          <w:rtl/>
        </w:rPr>
        <w:t>,</w:t>
      </w:r>
      <w:r w:rsidR="00B03857">
        <w:rPr>
          <w:rFonts w:ascii="Arial" w:hAnsi="Arial" w:cs="Arial" w:hint="cs"/>
          <w:b w:val="0"/>
          <w:bCs w:val="0"/>
          <w:szCs w:val="24"/>
          <w:rtl/>
        </w:rPr>
        <w:t xml:space="preserve"> ה-</w:t>
      </w:r>
      <w:r w:rsidR="00B17BD3" w:rsidRPr="00DB2F8F">
        <w:rPr>
          <w:rFonts w:ascii="Arial" w:hAnsi="Arial" w:cs="Arial" w:hint="cs"/>
          <w:b w:val="0"/>
          <w:bCs w:val="0"/>
          <w:szCs w:val="24"/>
          <w:rtl/>
        </w:rPr>
        <w:t>6.2.2025</w:t>
      </w:r>
      <w:r w:rsidRPr="00DB2F8F">
        <w:rPr>
          <w:rFonts w:ascii="Arial" w:hAnsi="Arial" w:cs="Arial"/>
          <w:b w:val="0"/>
          <w:bCs w:val="0"/>
          <w:szCs w:val="24"/>
          <w:rtl/>
        </w:rPr>
        <w:t xml:space="preserve"> את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 מיזם התאומות </w:t>
      </w:r>
      <w:r w:rsidR="00DC2C3D" w:rsidRPr="00C560AD">
        <w:rPr>
          <w:rFonts w:ascii="Arial" w:hAnsi="Arial" w:cs="Arial"/>
          <w:b w:val="0"/>
          <w:bCs w:val="0"/>
          <w:szCs w:val="24"/>
          <w:rtl/>
        </w:rPr>
        <w:t>(</w:t>
      </w:r>
      <w:r w:rsidR="00DC2C3D" w:rsidRPr="00C560AD">
        <w:rPr>
          <w:rFonts w:ascii="Arial" w:hAnsi="Arial" w:cs="Arial"/>
          <w:b w:val="0"/>
          <w:bCs w:val="0"/>
          <w:szCs w:val="24"/>
        </w:rPr>
        <w:t>Twinning Project</w:t>
      </w:r>
      <w:r w:rsidR="00DC2C3D" w:rsidRPr="00C560AD">
        <w:rPr>
          <w:rFonts w:ascii="Arial" w:hAnsi="Arial" w:cs="Arial"/>
          <w:b w:val="0"/>
          <w:bCs w:val="0"/>
          <w:szCs w:val="24"/>
          <w:rtl/>
        </w:rPr>
        <w:t>)</w:t>
      </w:r>
      <w:r w:rsidR="00DB2F8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00505" w:rsidRPr="00C560AD">
        <w:rPr>
          <w:rFonts w:ascii="Arial" w:hAnsi="Arial" w:cs="Arial" w:hint="cs"/>
          <w:b w:val="0"/>
          <w:bCs w:val="0"/>
          <w:szCs w:val="24"/>
          <w:rtl/>
        </w:rPr>
        <w:t>ביניהן</w:t>
      </w:r>
      <w:r w:rsidRPr="00C560AD">
        <w:rPr>
          <w:rFonts w:ascii="Arial" w:hAnsi="Arial" w:cs="Arial"/>
          <w:b w:val="0"/>
          <w:bCs w:val="0"/>
          <w:szCs w:val="24"/>
          <w:rtl/>
        </w:rPr>
        <w:t>, במימון האיחוד האירופי. מטרת המיזם</w:t>
      </w:r>
      <w:r w:rsidR="00692957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היא </w:t>
      </w:r>
      <w:r w:rsidR="00885598">
        <w:rPr>
          <w:rFonts w:ascii="Arial" w:hAnsi="Arial" w:cs="Arial" w:hint="cs"/>
          <w:b w:val="0"/>
          <w:bCs w:val="0"/>
          <w:szCs w:val="24"/>
          <w:rtl/>
        </w:rPr>
        <w:t>לשפר את</w:t>
      </w:r>
      <w:r w:rsidR="00885598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Pr="00C560AD">
        <w:rPr>
          <w:rFonts w:ascii="Arial" w:hAnsi="Arial" w:cs="Arial"/>
          <w:b w:val="0"/>
          <w:bCs w:val="0"/>
          <w:szCs w:val="24"/>
          <w:rtl/>
        </w:rPr>
        <w:t>איכות הסטטיסטיקה הרשמית בישראל</w:t>
      </w:r>
      <w:r w:rsidR="00A158CA" w:rsidRPr="00C560AD">
        <w:rPr>
          <w:rFonts w:ascii="Arial" w:hAnsi="Arial" w:cs="Arial" w:hint="cs"/>
          <w:b w:val="0"/>
          <w:bCs w:val="0"/>
          <w:szCs w:val="24"/>
          <w:rtl/>
        </w:rPr>
        <w:t xml:space="preserve">, והוא </w:t>
      </w:r>
      <w:r w:rsidR="00692957" w:rsidRPr="00C560AD">
        <w:rPr>
          <w:rFonts w:ascii="Arial" w:hAnsi="Arial" w:cs="Arial" w:hint="cs"/>
          <w:b w:val="0"/>
          <w:bCs w:val="0"/>
          <w:szCs w:val="24"/>
          <w:rtl/>
        </w:rPr>
        <w:t>י</w:t>
      </w:r>
      <w:r w:rsidR="00A158CA" w:rsidRPr="00C560AD">
        <w:rPr>
          <w:rFonts w:ascii="Arial" w:hAnsi="Arial" w:cs="Arial" w:hint="cs"/>
          <w:b w:val="0"/>
          <w:bCs w:val="0"/>
          <w:szCs w:val="24"/>
          <w:rtl/>
        </w:rPr>
        <w:t xml:space="preserve">תמקד </w:t>
      </w:r>
      <w:r w:rsidR="00EE5D20" w:rsidRPr="00C560AD">
        <w:rPr>
          <w:rFonts w:ascii="Arial" w:hAnsi="Arial" w:cs="Arial" w:hint="cs"/>
          <w:b w:val="0"/>
          <w:bCs w:val="0"/>
          <w:szCs w:val="24"/>
          <w:rtl/>
        </w:rPr>
        <w:t xml:space="preserve">בשילוב </w:t>
      </w:r>
      <w:r w:rsidR="00A158CA" w:rsidRPr="00C560AD">
        <w:rPr>
          <w:rFonts w:ascii="Arial" w:hAnsi="Arial" w:cs="Arial" w:hint="cs"/>
          <w:b w:val="0"/>
          <w:bCs w:val="0"/>
          <w:szCs w:val="24"/>
          <w:rtl/>
        </w:rPr>
        <w:t xml:space="preserve">שיטות מתקדמות מבוססות </w:t>
      </w:r>
      <w:r w:rsidR="009D6236" w:rsidRPr="00C560AD">
        <w:rPr>
          <w:rFonts w:ascii="Arial" w:hAnsi="Arial" w:cs="Arial" w:hint="cs"/>
          <w:b w:val="0"/>
          <w:bCs w:val="0"/>
          <w:szCs w:val="24"/>
          <w:rtl/>
        </w:rPr>
        <w:t>ביג דאטה (נתוני עתק)</w:t>
      </w:r>
      <w:r w:rsidR="00EE5D20" w:rsidRPr="00C560AD">
        <w:rPr>
          <w:rFonts w:ascii="Arial" w:hAnsi="Arial" w:cs="Arial" w:hint="cs"/>
          <w:b w:val="0"/>
          <w:bCs w:val="0"/>
          <w:szCs w:val="24"/>
          <w:rtl/>
        </w:rPr>
        <w:t xml:space="preserve"> במערכת הסטטיסטית הלאומית</w:t>
      </w:r>
      <w:r w:rsidR="00A158CA" w:rsidRPr="00C560AD">
        <w:rPr>
          <w:rFonts w:ascii="Arial" w:hAnsi="Arial" w:cs="Arial" w:hint="cs"/>
          <w:b w:val="0"/>
          <w:bCs w:val="0"/>
          <w:szCs w:val="24"/>
          <w:rtl/>
        </w:rPr>
        <w:t>.</w:t>
      </w:r>
    </w:p>
    <w:p w:rsidR="009D6B3B" w:rsidRPr="00C560AD" w:rsidRDefault="00D37C09" w:rsidP="00C560AD">
      <w:pPr>
        <w:spacing w:after="120" w:line="320" w:lineRule="atLeast"/>
        <w:rPr>
          <w:rFonts w:ascii="Arial" w:hAnsi="Arial" w:cs="Arial"/>
          <w:b w:val="0"/>
          <w:bCs w:val="0"/>
          <w:szCs w:val="24"/>
          <w:rtl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 xml:space="preserve">המיזם החדש יאפשר 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לשפר את 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איכות הסטטיסטיקה הרשמית </w:t>
      </w:r>
      <w:r w:rsidR="00885598">
        <w:rPr>
          <w:rFonts w:ascii="Arial" w:hAnsi="Arial" w:cs="Arial" w:hint="cs"/>
          <w:b w:val="0"/>
          <w:bCs w:val="0"/>
          <w:szCs w:val="24"/>
          <w:rtl/>
        </w:rPr>
        <w:t>המופקת</w:t>
      </w:r>
      <w:r w:rsidR="00885598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700505" w:rsidRPr="00C560AD">
        <w:rPr>
          <w:rFonts w:ascii="Arial" w:hAnsi="Arial" w:cs="Arial" w:hint="cs"/>
          <w:b w:val="0"/>
          <w:bCs w:val="0"/>
          <w:szCs w:val="24"/>
          <w:rtl/>
        </w:rPr>
        <w:t>ב</w:t>
      </w:r>
      <w:r w:rsidRPr="00C560AD">
        <w:rPr>
          <w:rFonts w:ascii="Arial" w:hAnsi="Arial" w:cs="Arial"/>
          <w:b w:val="0"/>
          <w:bCs w:val="0"/>
          <w:szCs w:val="24"/>
          <w:rtl/>
        </w:rPr>
        <w:t>ישראל</w:t>
      </w:r>
      <w:r w:rsidR="00700505" w:rsidRPr="00C560AD">
        <w:rPr>
          <w:rFonts w:ascii="Arial" w:hAnsi="Arial" w:cs="Arial" w:hint="cs"/>
          <w:b w:val="0"/>
          <w:bCs w:val="0"/>
          <w:szCs w:val="24"/>
          <w:rtl/>
        </w:rPr>
        <w:t>.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9D6B3B" w:rsidRPr="00C560AD">
        <w:rPr>
          <w:rFonts w:ascii="Arial" w:hAnsi="Arial" w:cs="Arial"/>
          <w:b w:val="0"/>
          <w:bCs w:val="0"/>
          <w:szCs w:val="24"/>
          <w:rtl/>
        </w:rPr>
        <w:t xml:space="preserve">במהלך 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>השנתיים הקרובות</w:t>
      </w:r>
      <w:r w:rsidR="009D6B3B" w:rsidRPr="00C560AD">
        <w:rPr>
          <w:rFonts w:ascii="Arial" w:hAnsi="Arial" w:cs="Arial"/>
          <w:b w:val="0"/>
          <w:bCs w:val="0"/>
          <w:szCs w:val="24"/>
          <w:rtl/>
        </w:rPr>
        <w:t xml:space="preserve"> יעבדו צוותים </w:t>
      </w:r>
      <w:proofErr w:type="spellStart"/>
      <w:r w:rsidR="009D6B3B" w:rsidRPr="00C560AD">
        <w:rPr>
          <w:rFonts w:ascii="Arial" w:hAnsi="Arial" w:cs="Arial"/>
          <w:b w:val="0"/>
          <w:bCs w:val="0"/>
          <w:szCs w:val="24"/>
          <w:rtl/>
        </w:rPr>
        <w:t>מהלמ"ס</w:t>
      </w:r>
      <w:proofErr w:type="spellEnd"/>
      <w:r w:rsidR="009D6B3B" w:rsidRPr="00C560AD">
        <w:rPr>
          <w:rFonts w:ascii="Arial" w:hAnsi="Arial" w:cs="Arial"/>
          <w:b w:val="0"/>
          <w:bCs w:val="0"/>
          <w:szCs w:val="24"/>
          <w:rtl/>
        </w:rPr>
        <w:t xml:space="preserve"> בשיתוף פעולה עם קבוצת </w:t>
      </w:r>
      <w:r w:rsidR="009D6B3B" w:rsidRPr="00C560AD">
        <w:rPr>
          <w:rFonts w:ascii="Arial" w:hAnsi="Arial" w:cs="Arial"/>
          <w:b w:val="0"/>
          <w:bCs w:val="0"/>
          <w:szCs w:val="24"/>
        </w:rPr>
        <w:t>SCJS</w:t>
      </w:r>
      <w:r w:rsidR="009D6B3B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 xml:space="preserve">הבריטית </w:t>
      </w:r>
      <w:r w:rsidR="00885598">
        <w:rPr>
          <w:rFonts w:ascii="Arial" w:hAnsi="Arial" w:cs="Arial" w:hint="cs"/>
          <w:b w:val="0"/>
          <w:bCs w:val="0"/>
          <w:szCs w:val="24"/>
          <w:rtl/>
        </w:rPr>
        <w:t xml:space="preserve">ועם 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 xml:space="preserve">הלשכה </w:t>
      </w:r>
      <w:r w:rsidR="00D51257">
        <w:rPr>
          <w:rFonts w:ascii="Arial" w:hAnsi="Arial" w:cs="Arial" w:hint="cs"/>
          <w:b w:val="0"/>
          <w:bCs w:val="0"/>
          <w:szCs w:val="24"/>
          <w:rtl/>
        </w:rPr>
        <w:t>ל</w:t>
      </w:r>
      <w:r w:rsidR="00D51257" w:rsidRPr="00C560AD">
        <w:rPr>
          <w:rFonts w:ascii="Arial" w:hAnsi="Arial" w:cs="Arial" w:hint="cs"/>
          <w:b w:val="0"/>
          <w:bCs w:val="0"/>
          <w:szCs w:val="24"/>
          <w:rtl/>
        </w:rPr>
        <w:t>סטטיסטי</w:t>
      </w:r>
      <w:r w:rsidR="00D51257">
        <w:rPr>
          <w:rFonts w:ascii="Arial" w:hAnsi="Arial" w:cs="Arial" w:hint="cs"/>
          <w:b w:val="0"/>
          <w:bCs w:val="0"/>
          <w:szCs w:val="24"/>
          <w:rtl/>
        </w:rPr>
        <w:t>קה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9D6B3B" w:rsidRPr="00C560AD">
        <w:rPr>
          <w:rFonts w:ascii="Arial" w:hAnsi="Arial" w:cs="Arial"/>
          <w:b w:val="0"/>
          <w:bCs w:val="0"/>
          <w:szCs w:val="24"/>
          <w:rtl/>
        </w:rPr>
        <w:t xml:space="preserve">של 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>פולין (</w:t>
      </w:r>
      <w:r w:rsidR="009D6B3B" w:rsidRPr="00C560AD">
        <w:rPr>
          <w:rFonts w:ascii="Arial" w:hAnsi="Arial" w:cs="Arial"/>
          <w:b w:val="0"/>
          <w:bCs w:val="0"/>
          <w:szCs w:val="24"/>
        </w:rPr>
        <w:t>GUS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>) על דרכים לפתח ולקדם שימוש ב</w:t>
      </w:r>
      <w:r w:rsidR="009D6B3B" w:rsidRPr="00C560AD">
        <w:rPr>
          <w:rFonts w:ascii="Arial" w:hAnsi="Arial" w:cs="Arial"/>
          <w:b w:val="0"/>
          <w:bCs w:val="0"/>
          <w:szCs w:val="24"/>
          <w:rtl/>
        </w:rPr>
        <w:t>ביג דאטה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 xml:space="preserve"> במערכת הסטטיסטית הלאומית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. </w:t>
      </w:r>
      <w:r w:rsidR="00885598">
        <w:rPr>
          <w:rFonts w:ascii="Arial" w:hAnsi="Arial" w:cs="Arial" w:hint="cs"/>
          <w:b w:val="0"/>
          <w:bCs w:val="0"/>
          <w:szCs w:val="24"/>
          <w:rtl/>
        </w:rPr>
        <w:t>כלומר, אופן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885598">
        <w:rPr>
          <w:rFonts w:ascii="Arial" w:hAnsi="Arial" w:cs="Arial" w:hint="cs"/>
          <w:b w:val="0"/>
          <w:bCs w:val="0"/>
          <w:szCs w:val="24"/>
          <w:rtl/>
        </w:rPr>
        <w:t>ה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 xml:space="preserve">שימוש במידע שנאסף באופן דיגיטלי וממקורות מידע חדשניים, </w:t>
      </w:r>
      <w:r w:rsidR="00885598">
        <w:rPr>
          <w:rFonts w:ascii="Arial" w:hAnsi="Arial" w:cs="Arial" w:hint="cs"/>
          <w:b w:val="0"/>
          <w:bCs w:val="0"/>
          <w:szCs w:val="24"/>
          <w:rtl/>
        </w:rPr>
        <w:t xml:space="preserve">כגון 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>אינטרנט, רשתות חברתיות,</w:t>
      </w:r>
      <w:r w:rsidR="00D64BB9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885598">
        <w:rPr>
          <w:rFonts w:ascii="Arial" w:hAnsi="Arial" w:cs="Arial" w:hint="cs"/>
          <w:b w:val="0"/>
          <w:bCs w:val="0"/>
          <w:szCs w:val="24"/>
          <w:rtl/>
        </w:rPr>
        <w:t>העברות ב</w:t>
      </w:r>
      <w:r w:rsidR="00D64BB9" w:rsidRPr="00C560AD">
        <w:rPr>
          <w:rFonts w:ascii="Arial" w:hAnsi="Arial" w:cs="Arial" w:hint="cs"/>
          <w:b w:val="0"/>
          <w:bCs w:val="0"/>
          <w:szCs w:val="24"/>
          <w:rtl/>
        </w:rPr>
        <w:t>כרטיסי אשראי</w:t>
      </w:r>
      <w:r w:rsidR="009D6B3B" w:rsidRPr="00C560AD">
        <w:rPr>
          <w:rFonts w:ascii="Arial" w:hAnsi="Arial" w:cs="Arial" w:hint="cs"/>
          <w:b w:val="0"/>
          <w:bCs w:val="0"/>
          <w:szCs w:val="24"/>
          <w:rtl/>
        </w:rPr>
        <w:t>.</w:t>
      </w:r>
    </w:p>
    <w:p w:rsidR="00D64BB9" w:rsidRPr="00C560AD" w:rsidRDefault="00234FE1" w:rsidP="00C560AD">
      <w:pPr>
        <w:spacing w:after="120" w:line="320" w:lineRule="atLeast"/>
        <w:rPr>
          <w:rFonts w:ascii="Arial" w:hAnsi="Arial" w:cs="Arial"/>
          <w:b w:val="0"/>
          <w:bCs w:val="0"/>
          <w:szCs w:val="24"/>
          <w:rtl/>
        </w:rPr>
      </w:pPr>
      <w:r>
        <w:rPr>
          <w:rFonts w:ascii="Arial" w:hAnsi="Arial" w:cs="Arial" w:hint="cs"/>
          <w:b w:val="0"/>
          <w:bCs w:val="0"/>
          <w:szCs w:val="24"/>
          <w:rtl/>
        </w:rPr>
        <w:t>ה</w:t>
      </w:r>
      <w:r w:rsidR="00EE5D20" w:rsidRPr="00C560AD">
        <w:rPr>
          <w:rFonts w:ascii="Arial" w:hAnsi="Arial" w:cs="Arial"/>
          <w:b w:val="0"/>
          <w:bCs w:val="0"/>
          <w:szCs w:val="24"/>
          <w:rtl/>
        </w:rPr>
        <w:t>שימוש ב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 xml:space="preserve">ביג דאטה </w:t>
      </w:r>
      <w:r w:rsidR="00EE5D20" w:rsidRPr="00C560AD">
        <w:rPr>
          <w:rFonts w:ascii="Arial" w:hAnsi="Arial" w:cs="Arial"/>
          <w:b w:val="0"/>
          <w:bCs w:val="0"/>
          <w:szCs w:val="24"/>
          <w:rtl/>
        </w:rPr>
        <w:t>יסייע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EE5D20" w:rsidRPr="00C560AD">
        <w:rPr>
          <w:rFonts w:ascii="Arial" w:hAnsi="Arial" w:cs="Arial"/>
          <w:b w:val="0"/>
          <w:bCs w:val="0"/>
          <w:szCs w:val="24"/>
          <w:rtl/>
        </w:rPr>
        <w:t xml:space="preserve">לממש 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 xml:space="preserve">את </w:t>
      </w:r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>חזון</w:t>
      </w:r>
      <w:r w:rsidR="00EE5D20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proofErr w:type="spellStart"/>
      <w:r w:rsidR="00EE5D20" w:rsidRPr="00C560AD">
        <w:rPr>
          <w:rFonts w:ascii="Arial" w:hAnsi="Arial" w:cs="Arial"/>
          <w:b w:val="0"/>
          <w:bCs w:val="0"/>
          <w:szCs w:val="24"/>
          <w:rtl/>
        </w:rPr>
        <w:t>הלמ"ס</w:t>
      </w:r>
      <w:proofErr w:type="spellEnd"/>
      <w:r w:rsidR="00EE5D20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>
        <w:rPr>
          <w:rFonts w:ascii="Arial" w:hAnsi="Arial" w:cs="Arial" w:hint="cs"/>
          <w:b w:val="0"/>
          <w:bCs w:val="0"/>
          <w:szCs w:val="24"/>
          <w:rtl/>
        </w:rPr>
        <w:t>להקלה על</w:t>
      </w:r>
      <w:r w:rsidR="00EE5D20" w:rsidRPr="00C560AD">
        <w:rPr>
          <w:rFonts w:ascii="Arial" w:hAnsi="Arial" w:cs="Arial"/>
          <w:b w:val="0"/>
          <w:bCs w:val="0"/>
          <w:szCs w:val="24"/>
          <w:rtl/>
        </w:rPr>
        <w:t xml:space="preserve"> נטל ההשבה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>
        <w:rPr>
          <w:rFonts w:ascii="Arial" w:hAnsi="Arial" w:cs="Arial" w:hint="cs"/>
          <w:b w:val="0"/>
          <w:bCs w:val="0"/>
          <w:szCs w:val="24"/>
          <w:rtl/>
        </w:rPr>
        <w:t>של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>משתתפים בסקרי</w:t>
      </w:r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>ם (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>משקי בית, נפשות ועסקים)</w:t>
      </w:r>
      <w:r w:rsidR="006B7F3B" w:rsidRPr="00C560AD">
        <w:rPr>
          <w:rFonts w:ascii="Arial" w:hAnsi="Arial" w:cs="Arial" w:hint="cs"/>
          <w:b w:val="0"/>
          <w:bCs w:val="0"/>
          <w:szCs w:val="24"/>
          <w:rtl/>
        </w:rPr>
        <w:t xml:space="preserve"> ולספק </w:t>
      </w:r>
      <w:r w:rsidR="006545C8" w:rsidRPr="00C560AD">
        <w:rPr>
          <w:rFonts w:ascii="Arial" w:hAnsi="Arial" w:cs="Arial" w:hint="cs"/>
          <w:b w:val="0"/>
          <w:bCs w:val="0"/>
          <w:szCs w:val="24"/>
          <w:rtl/>
        </w:rPr>
        <w:t xml:space="preserve">מידע באופן מהיר יותר. 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>בנוסף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על כך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>, הוא</w:t>
      </w:r>
      <w:r w:rsidR="00EE5D20" w:rsidRPr="00C560AD">
        <w:rPr>
          <w:rFonts w:ascii="Arial" w:hAnsi="Arial" w:cs="Arial"/>
          <w:b w:val="0"/>
          <w:bCs w:val="0"/>
          <w:szCs w:val="24"/>
          <w:rtl/>
        </w:rPr>
        <w:t xml:space="preserve"> יניח את היסודות להקמת קמפוס נתונים בישראל </w:t>
      </w:r>
      <w:r w:rsidR="00E4050E" w:rsidRPr="00C560AD">
        <w:rPr>
          <w:rFonts w:ascii="Arial" w:hAnsi="Arial" w:cs="Arial" w:hint="cs"/>
          <w:b w:val="0"/>
          <w:bCs w:val="0"/>
          <w:szCs w:val="24"/>
          <w:rtl/>
        </w:rPr>
        <w:t xml:space="preserve">שיאפשר 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לאנשי מקצוע </w:t>
      </w:r>
      <w:r w:rsidR="00E4050E" w:rsidRPr="00C560AD">
        <w:rPr>
          <w:rFonts w:ascii="Arial" w:hAnsi="Arial" w:cs="Arial" w:hint="cs"/>
          <w:b w:val="0"/>
          <w:bCs w:val="0"/>
          <w:szCs w:val="24"/>
          <w:rtl/>
        </w:rPr>
        <w:t xml:space="preserve">לעבוד </w:t>
      </w:r>
      <w:r>
        <w:rPr>
          <w:rFonts w:ascii="Arial" w:hAnsi="Arial" w:cs="Arial" w:hint="cs"/>
          <w:b w:val="0"/>
          <w:bCs w:val="0"/>
          <w:szCs w:val="24"/>
          <w:rtl/>
        </w:rPr>
        <w:t>על</w:t>
      </w:r>
      <w:r w:rsidR="00E4050E" w:rsidRPr="00C560AD">
        <w:rPr>
          <w:rFonts w:ascii="Arial" w:hAnsi="Arial" w:cs="Arial" w:hint="cs"/>
          <w:b w:val="0"/>
          <w:bCs w:val="0"/>
          <w:szCs w:val="24"/>
          <w:rtl/>
        </w:rPr>
        <w:t xml:space="preserve"> בסיסי נתונים מתקדמים, </w:t>
      </w:r>
      <w:r w:rsidR="00EE5D20" w:rsidRPr="00C560AD">
        <w:rPr>
          <w:rFonts w:ascii="Arial" w:hAnsi="Arial" w:cs="Arial"/>
          <w:b w:val="0"/>
          <w:bCs w:val="0"/>
          <w:szCs w:val="24"/>
          <w:rtl/>
        </w:rPr>
        <w:t>תוך שימוש בטכנולוגיות סייבר חדשניות לשמירה ולהגנה על כללי הסודיות והפרטיות.</w:t>
      </w:r>
    </w:p>
    <w:p w:rsidR="00E4050E" w:rsidRPr="00C560AD" w:rsidRDefault="00E4050E" w:rsidP="00C560AD">
      <w:pPr>
        <w:spacing w:after="120" w:line="320" w:lineRule="atLeast"/>
        <w:rPr>
          <w:rFonts w:ascii="Arial" w:hAnsi="Arial" w:cs="Arial"/>
          <w:b w:val="0"/>
          <w:bCs w:val="0"/>
          <w:szCs w:val="24"/>
          <w:rtl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 xml:space="preserve">באירוע 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שהתקיים באופן מקוון </w:t>
      </w:r>
      <w:r w:rsidRPr="00C560AD">
        <w:rPr>
          <w:rFonts w:ascii="Arial" w:hAnsi="Arial" w:cs="Arial"/>
          <w:b w:val="0"/>
          <w:bCs w:val="0"/>
          <w:szCs w:val="24"/>
          <w:rtl/>
        </w:rPr>
        <w:t>השתתפו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>: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234FE1" w:rsidRPr="00C560AD">
        <w:rPr>
          <w:rFonts w:ascii="Arial" w:hAnsi="Arial" w:cs="Arial" w:hint="cs"/>
          <w:b w:val="0"/>
          <w:bCs w:val="0"/>
          <w:szCs w:val="24"/>
          <w:rtl/>
        </w:rPr>
        <w:t>פרופ' ירון פלוס</w:t>
      </w:r>
      <w:r w:rsidR="00234FE1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 xml:space="preserve">- 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הסטטיסטיקן 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הלאומי ומנהל </w:t>
      </w:r>
      <w:proofErr w:type="spellStart"/>
      <w:r w:rsidRPr="00C560AD">
        <w:rPr>
          <w:rFonts w:ascii="Arial" w:hAnsi="Arial" w:cs="Arial" w:hint="cs"/>
          <w:b w:val="0"/>
          <w:bCs w:val="0"/>
          <w:szCs w:val="24"/>
          <w:rtl/>
        </w:rPr>
        <w:t>הלמ"ס</w:t>
      </w:r>
      <w:proofErr w:type="spellEnd"/>
      <w:r w:rsidR="00234FE1">
        <w:rPr>
          <w:rFonts w:ascii="Arial" w:hAnsi="Arial" w:cs="Arial" w:hint="cs"/>
          <w:b w:val="0"/>
          <w:bCs w:val="0"/>
          <w:szCs w:val="24"/>
          <w:rtl/>
        </w:rPr>
        <w:t>;</w:t>
      </w:r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234FE1" w:rsidRPr="00C560AD">
        <w:rPr>
          <w:rFonts w:ascii="Arial" w:hAnsi="Arial" w:cs="Arial" w:hint="cs"/>
          <w:b w:val="0"/>
          <w:bCs w:val="0"/>
          <w:szCs w:val="24"/>
          <w:rtl/>
        </w:rPr>
        <w:t xml:space="preserve">יואל </w:t>
      </w:r>
      <w:proofErr w:type="spellStart"/>
      <w:r w:rsidR="00234FE1" w:rsidRPr="00C560AD">
        <w:rPr>
          <w:rFonts w:ascii="Arial" w:hAnsi="Arial" w:cs="Arial" w:hint="cs"/>
          <w:b w:val="0"/>
          <w:bCs w:val="0"/>
          <w:szCs w:val="24"/>
          <w:rtl/>
        </w:rPr>
        <w:t>פינקל</w:t>
      </w:r>
      <w:proofErr w:type="spellEnd"/>
      <w:r w:rsidR="00234FE1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 xml:space="preserve">- 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המשנה לסטטיסטיקן הלאומי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>;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proofErr w:type="spellStart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מאוריציו</w:t>
      </w:r>
      <w:proofErr w:type="spellEnd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proofErr w:type="spellStart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גיאקרו</w:t>
      </w:r>
      <w:proofErr w:type="spellEnd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(</w:t>
      </w:r>
      <w:r w:rsidR="00304844" w:rsidRPr="00C560AD">
        <w:rPr>
          <w:rFonts w:ascii="Arial" w:hAnsi="Arial" w:cs="Arial"/>
          <w:b w:val="0"/>
          <w:bCs w:val="0"/>
          <w:szCs w:val="24"/>
        </w:rPr>
        <w:t xml:space="preserve">Maurizio </w:t>
      </w:r>
      <w:proofErr w:type="spellStart"/>
      <w:r w:rsidR="00304844" w:rsidRPr="00C560AD">
        <w:rPr>
          <w:rFonts w:ascii="Arial" w:hAnsi="Arial" w:cs="Arial"/>
          <w:b w:val="0"/>
          <w:bCs w:val="0"/>
          <w:szCs w:val="24"/>
        </w:rPr>
        <w:t>Giachero</w:t>
      </w:r>
      <w:proofErr w:type="spellEnd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)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 xml:space="preserve"> -</w:t>
      </w:r>
      <w:r w:rsidR="006B7F3B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מנהל </w:t>
      </w:r>
      <w:proofErr w:type="spellStart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תוכניות</w:t>
      </w:r>
      <w:proofErr w:type="spellEnd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במשלחת האיחוד האירופי לישראל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>;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D64BB9" w:rsidRPr="00C560AD">
        <w:rPr>
          <w:rFonts w:ascii="Arial" w:hAnsi="Arial" w:cs="Arial" w:hint="cs"/>
          <w:b w:val="0"/>
          <w:bCs w:val="0"/>
          <w:szCs w:val="24"/>
          <w:rtl/>
        </w:rPr>
        <w:t xml:space="preserve">השגריר </w:t>
      </w:r>
      <w:r w:rsidR="00E01D91" w:rsidRPr="00C560AD">
        <w:rPr>
          <w:rFonts w:ascii="Arial" w:hAnsi="Arial" w:cs="Arial" w:hint="cs"/>
          <w:b w:val="0"/>
          <w:bCs w:val="0"/>
          <w:szCs w:val="24"/>
          <w:rtl/>
        </w:rPr>
        <w:t xml:space="preserve">רפאל </w:t>
      </w:r>
      <w:proofErr w:type="spellStart"/>
      <w:r w:rsidR="00E01D91" w:rsidRPr="00C560AD">
        <w:rPr>
          <w:rFonts w:ascii="Arial" w:hAnsi="Arial" w:cs="Arial" w:hint="cs"/>
          <w:b w:val="0"/>
          <w:bCs w:val="0"/>
          <w:szCs w:val="24"/>
          <w:rtl/>
        </w:rPr>
        <w:t>מורב</w:t>
      </w:r>
      <w:proofErr w:type="spellEnd"/>
      <w:r w:rsidR="00234FE1">
        <w:rPr>
          <w:rFonts w:ascii="Arial" w:hAnsi="Arial" w:cs="Arial" w:hint="cs"/>
          <w:b w:val="0"/>
          <w:bCs w:val="0"/>
          <w:szCs w:val="24"/>
          <w:rtl/>
        </w:rPr>
        <w:t xml:space="preserve"> -</w:t>
      </w:r>
      <w:r w:rsidR="006B7F3B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הממונה </w:t>
      </w:r>
      <w:r w:rsidR="00D64BB9" w:rsidRPr="00C560AD">
        <w:rPr>
          <w:rFonts w:ascii="Arial" w:hAnsi="Arial" w:cs="Arial" w:hint="cs"/>
          <w:b w:val="0"/>
          <w:bCs w:val="0"/>
          <w:szCs w:val="24"/>
          <w:rtl/>
        </w:rPr>
        <w:t xml:space="preserve">לשעבר 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על </w:t>
      </w:r>
      <w:proofErr w:type="spellStart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תוכניות</w:t>
      </w:r>
      <w:proofErr w:type="spellEnd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ש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>יתוף פע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ולה כלכלי של 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>האיחוד האירופי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עם ישראל ב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>משרד החוץ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>;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>ג'ק ברי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(</w:t>
      </w:r>
      <w:r w:rsidR="00304844" w:rsidRPr="00C560AD">
        <w:rPr>
          <w:rFonts w:ascii="Arial" w:hAnsi="Arial" w:cs="Arial"/>
          <w:b w:val="0"/>
          <w:bCs w:val="0"/>
          <w:szCs w:val="24"/>
        </w:rPr>
        <w:t>Jack Berry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)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 xml:space="preserve"> -</w:t>
      </w:r>
      <w:r w:rsidR="006B7F3B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 xml:space="preserve">ראש תחום מעורבות אסטרטגית 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ו</w:t>
      </w:r>
      <w:r w:rsidR="006B7F3B" w:rsidRPr="00C560AD">
        <w:rPr>
          <w:rFonts w:ascii="Arial" w:hAnsi="Arial" w:cs="Arial" w:hint="cs"/>
          <w:b w:val="0"/>
          <w:bCs w:val="0"/>
          <w:szCs w:val="24"/>
          <w:rtl/>
        </w:rPr>
        <w:t xml:space="preserve">שיתוף פעולה 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עם האיחוד האירופי ב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 xml:space="preserve">משרד החוץ 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של 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>בריטניה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>;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 xml:space="preserve">אגתה </w:t>
      </w:r>
      <w:proofErr w:type="spellStart"/>
      <w:r w:rsidR="00304844" w:rsidRPr="00C560AD">
        <w:rPr>
          <w:rFonts w:ascii="Arial" w:hAnsi="Arial" w:cs="Arial"/>
          <w:b w:val="0"/>
          <w:bCs w:val="0"/>
          <w:szCs w:val="24"/>
          <w:rtl/>
        </w:rPr>
        <w:t>צ'פלינסקה</w:t>
      </w:r>
      <w:proofErr w:type="spellEnd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(</w:t>
      </w:r>
      <w:proofErr w:type="spellStart"/>
      <w:r w:rsidR="00304844" w:rsidRPr="00C560AD">
        <w:rPr>
          <w:rFonts w:ascii="Arial" w:hAnsi="Arial" w:cs="Arial"/>
          <w:b w:val="0"/>
          <w:bCs w:val="0"/>
          <w:szCs w:val="24"/>
        </w:rPr>
        <w:t>Agata</w:t>
      </w:r>
      <w:proofErr w:type="spellEnd"/>
      <w:r w:rsidR="00304844" w:rsidRPr="00C560AD">
        <w:rPr>
          <w:rFonts w:ascii="Arial" w:hAnsi="Arial" w:cs="Arial"/>
          <w:b w:val="0"/>
          <w:bCs w:val="0"/>
          <w:szCs w:val="24"/>
        </w:rPr>
        <w:t xml:space="preserve"> </w:t>
      </w:r>
      <w:proofErr w:type="spellStart"/>
      <w:r w:rsidR="00304844" w:rsidRPr="00C560AD">
        <w:rPr>
          <w:rFonts w:ascii="Arial" w:hAnsi="Arial" w:cs="Arial"/>
          <w:b w:val="0"/>
          <w:bCs w:val="0"/>
          <w:szCs w:val="24"/>
        </w:rPr>
        <w:t>Czaplinska</w:t>
      </w:r>
      <w:proofErr w:type="spellEnd"/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)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 xml:space="preserve"> -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 xml:space="preserve"> סגנית 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שגריר 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>פולין בישראל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>;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 ג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 xml:space="preserve">ארי </w:t>
      </w:r>
      <w:proofErr w:type="spellStart"/>
      <w:r w:rsidR="00304844" w:rsidRPr="00C560AD">
        <w:rPr>
          <w:rFonts w:ascii="Arial" w:hAnsi="Arial" w:cs="Arial"/>
          <w:b w:val="0"/>
          <w:bCs w:val="0"/>
          <w:szCs w:val="24"/>
          <w:rtl/>
        </w:rPr>
        <w:t>לינטון</w:t>
      </w:r>
      <w:proofErr w:type="spellEnd"/>
      <w:r w:rsidR="00234FE1">
        <w:rPr>
          <w:rFonts w:ascii="Arial" w:hAnsi="Arial" w:cs="Arial" w:hint="cs"/>
          <w:b w:val="0"/>
          <w:bCs w:val="0"/>
          <w:szCs w:val="24"/>
          <w:rtl/>
        </w:rPr>
        <w:t xml:space="preserve"> (</w:t>
      </w:r>
      <w:r w:rsidR="00234FE1" w:rsidRPr="00234FE1">
        <w:rPr>
          <w:rFonts w:ascii="Arial" w:hAnsi="Arial"/>
          <w:b w:val="0"/>
          <w:bCs w:val="0"/>
        </w:rPr>
        <w:t>Gary Linton</w:t>
      </w:r>
      <w:r w:rsidR="00234FE1">
        <w:rPr>
          <w:rFonts w:ascii="Arial" w:hAnsi="Arial" w:cs="Arial" w:hint="cs"/>
          <w:b w:val="0"/>
          <w:bCs w:val="0"/>
          <w:szCs w:val="24"/>
          <w:rtl/>
        </w:rPr>
        <w:t>)</w:t>
      </w:r>
      <w:r w:rsidR="006D4716">
        <w:rPr>
          <w:rFonts w:ascii="Arial" w:hAnsi="Arial" w:cs="Arial" w:hint="cs"/>
          <w:b w:val="0"/>
          <w:bCs w:val="0"/>
          <w:szCs w:val="24"/>
          <w:rtl/>
        </w:rPr>
        <w:t xml:space="preserve"> -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 xml:space="preserve"> מנכ"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 xml:space="preserve">ל קבוצת </w:t>
      </w:r>
      <w:r w:rsidR="00304844" w:rsidRPr="00C560AD">
        <w:rPr>
          <w:rFonts w:ascii="Arial" w:hAnsi="Arial" w:cs="Arial"/>
          <w:b w:val="0"/>
          <w:bCs w:val="0"/>
          <w:szCs w:val="24"/>
        </w:rPr>
        <w:t>SCJS</w:t>
      </w:r>
      <w:r w:rsidR="00304844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304844" w:rsidRPr="00C560AD">
        <w:rPr>
          <w:rFonts w:ascii="Arial" w:hAnsi="Arial" w:cs="Arial" w:hint="cs"/>
          <w:b w:val="0"/>
          <w:bCs w:val="0"/>
          <w:szCs w:val="24"/>
          <w:rtl/>
        </w:rPr>
        <w:t>הבריטית</w:t>
      </w:r>
      <w:r w:rsidR="006D4716">
        <w:rPr>
          <w:rFonts w:ascii="Arial" w:hAnsi="Arial" w:cs="Arial" w:hint="cs"/>
          <w:b w:val="0"/>
          <w:bCs w:val="0"/>
          <w:szCs w:val="24"/>
          <w:rtl/>
        </w:rPr>
        <w:t>;</w:t>
      </w:r>
      <w:r w:rsidR="006B7F3B" w:rsidRPr="00C560AD">
        <w:rPr>
          <w:rFonts w:ascii="Arial" w:hAnsi="Arial" w:cs="Arial" w:hint="cs"/>
          <w:b w:val="0"/>
          <w:bCs w:val="0"/>
          <w:szCs w:val="24"/>
          <w:rtl/>
        </w:rPr>
        <w:t xml:space="preserve"> וכן נציגים בכירים </w:t>
      </w:r>
      <w:r w:rsidRPr="00C560AD">
        <w:rPr>
          <w:rFonts w:ascii="Arial" w:hAnsi="Arial" w:cs="Arial"/>
          <w:b w:val="0"/>
          <w:bCs w:val="0"/>
          <w:szCs w:val="24"/>
          <w:rtl/>
        </w:rPr>
        <w:t>מהלשכה לסטטיסטיקה של ישראל</w:t>
      </w:r>
      <w:r w:rsidR="006B7F3B" w:rsidRPr="00C560AD">
        <w:rPr>
          <w:rFonts w:ascii="Arial" w:hAnsi="Arial" w:cs="Arial" w:hint="cs"/>
          <w:b w:val="0"/>
          <w:bCs w:val="0"/>
          <w:szCs w:val="24"/>
          <w:rtl/>
        </w:rPr>
        <w:t>, הלשכה לסטטיסטיקה של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 פולין, </w:t>
      </w:r>
      <w:r w:rsidRPr="00C560AD">
        <w:rPr>
          <w:rFonts w:ascii="Arial" w:hAnsi="Arial" w:cs="Arial"/>
          <w:b w:val="0"/>
          <w:bCs w:val="0"/>
          <w:szCs w:val="24"/>
          <w:rtl/>
        </w:rPr>
        <w:t>ואורחים נכבדים נוספים.</w:t>
      </w:r>
    </w:p>
    <w:p w:rsidR="009D6236" w:rsidRPr="006350EF" w:rsidRDefault="00D37C09" w:rsidP="00C560AD">
      <w:pPr>
        <w:spacing w:after="120" w:line="320" w:lineRule="atLeast"/>
        <w:rPr>
          <w:rFonts w:ascii="Arial" w:hAnsi="Arial" w:cs="Arial"/>
          <w:b w:val="0"/>
          <w:bCs w:val="0"/>
          <w:szCs w:val="24"/>
          <w:rtl/>
        </w:rPr>
      </w:pPr>
      <w:r w:rsidRPr="003A7A85">
        <w:rPr>
          <w:rFonts w:ascii="Arial" w:hAnsi="Arial" w:cs="Arial" w:hint="cs"/>
          <w:szCs w:val="24"/>
          <w:rtl/>
        </w:rPr>
        <w:t xml:space="preserve">פרופ' ירון פלוס, הסטטיסטיקן הלאומי ומנהל </w:t>
      </w:r>
      <w:proofErr w:type="spellStart"/>
      <w:r w:rsidRPr="003A7A85">
        <w:rPr>
          <w:rFonts w:ascii="Arial" w:hAnsi="Arial" w:cs="Arial" w:hint="cs"/>
          <w:szCs w:val="24"/>
          <w:rtl/>
        </w:rPr>
        <w:t>הלמ"ס</w:t>
      </w:r>
      <w:proofErr w:type="spellEnd"/>
      <w:r w:rsidRPr="003A7A85">
        <w:rPr>
          <w:rFonts w:ascii="Arial" w:hAnsi="Arial" w:cs="Arial" w:hint="cs"/>
          <w:szCs w:val="24"/>
          <w:rtl/>
        </w:rPr>
        <w:t>: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"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מיזם התאומות יסייע </w:t>
      </w:r>
      <w:proofErr w:type="spellStart"/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>ללמ"ס</w:t>
      </w:r>
      <w:proofErr w:type="spellEnd"/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 ל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הגשים את חזונה: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 לקחת פחות ולתת יותר (</w:t>
      </w:r>
      <w:r w:rsidR="009D6236" w:rsidRPr="006350EF">
        <w:rPr>
          <w:rFonts w:ascii="Arial" w:hAnsi="Arial" w:cs="Arial"/>
          <w:b w:val="0"/>
          <w:bCs w:val="0"/>
          <w:szCs w:val="24"/>
        </w:rPr>
        <w:t>Take Less/ Give more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). 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'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>ל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קחת פחות'</w:t>
      </w:r>
      <w:r w:rsidR="0024551E" w:rsidRPr="006350EF">
        <w:rPr>
          <w:rFonts w:ascii="Arial" w:hAnsi="Arial" w:cs="Arial" w:hint="cs"/>
          <w:b w:val="0"/>
          <w:bCs w:val="0"/>
          <w:szCs w:val="24"/>
          <w:rtl/>
        </w:rPr>
        <w:t xml:space="preserve"> -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24551E" w:rsidRPr="006350EF">
        <w:rPr>
          <w:rFonts w:ascii="Arial" w:hAnsi="Arial" w:cs="Arial"/>
          <w:b w:val="0"/>
          <w:bCs w:val="0"/>
          <w:szCs w:val="24"/>
          <w:rtl/>
        </w:rPr>
        <w:t>ל</w:t>
      </w:r>
      <w:r w:rsidR="0024551E" w:rsidRPr="006350EF">
        <w:rPr>
          <w:rFonts w:ascii="Arial" w:hAnsi="Arial" w:cs="Arial" w:hint="cs"/>
          <w:b w:val="0"/>
          <w:bCs w:val="0"/>
          <w:szCs w:val="24"/>
          <w:rtl/>
        </w:rPr>
        <w:t>הקל על</w:t>
      </w:r>
      <w:r w:rsidR="00DB3936" w:rsidRPr="006350E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 xml:space="preserve">נטל </w:t>
      </w:r>
      <w:r w:rsidR="00DB3936" w:rsidRPr="006350EF">
        <w:rPr>
          <w:rFonts w:ascii="Arial" w:hAnsi="Arial" w:cs="Arial" w:hint="cs"/>
          <w:b w:val="0"/>
          <w:bCs w:val="0"/>
          <w:szCs w:val="24"/>
          <w:rtl/>
        </w:rPr>
        <w:t>ה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>ה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שבה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 xml:space="preserve">של 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>הציבור</w:t>
      </w:r>
      <w:r w:rsidR="00DB3936" w:rsidRPr="006350EF">
        <w:rPr>
          <w:rFonts w:ascii="Arial" w:hAnsi="Arial" w:cs="Arial" w:hint="cs"/>
          <w:b w:val="0"/>
          <w:bCs w:val="0"/>
          <w:szCs w:val="24"/>
          <w:rtl/>
        </w:rPr>
        <w:t>,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 xml:space="preserve"> באמצעות צמצום ההשתתפות בסקרים 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ו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 xml:space="preserve">מעבר לסטטיסטיקה </w:t>
      </w:r>
      <w:proofErr w:type="spellStart"/>
      <w:r w:rsidR="00082D4C" w:rsidRPr="006350EF">
        <w:rPr>
          <w:rFonts w:ascii="Arial" w:hAnsi="Arial" w:cs="Arial"/>
          <w:b w:val="0"/>
          <w:bCs w:val="0"/>
          <w:szCs w:val="24"/>
          <w:rtl/>
        </w:rPr>
        <w:t>מ</w:t>
      </w:r>
      <w:r w:rsidR="0024551E" w:rsidRPr="006350EF">
        <w:rPr>
          <w:rFonts w:ascii="Arial" w:hAnsi="Arial" w:cs="Arial" w:hint="cs"/>
          <w:b w:val="0"/>
          <w:bCs w:val="0"/>
          <w:szCs w:val="24"/>
          <w:rtl/>
        </w:rPr>
        <w:t>י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>נהלית</w:t>
      </w:r>
      <w:proofErr w:type="spellEnd"/>
      <w:r w:rsidR="00082D4C" w:rsidRPr="006350EF">
        <w:rPr>
          <w:rFonts w:ascii="Arial" w:hAnsi="Arial" w:cs="Arial"/>
          <w:b w:val="0"/>
          <w:bCs w:val="0"/>
          <w:szCs w:val="24"/>
          <w:rtl/>
        </w:rPr>
        <w:t xml:space="preserve"> ו</w:t>
      </w:r>
      <w:r w:rsidR="0024551E" w:rsidRPr="006350EF">
        <w:rPr>
          <w:rFonts w:ascii="Arial" w:hAnsi="Arial" w:cs="Arial" w:hint="cs"/>
          <w:b w:val="0"/>
          <w:bCs w:val="0"/>
          <w:szCs w:val="24"/>
          <w:rtl/>
        </w:rPr>
        <w:t>ל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שימוש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ב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>ביג דאטה.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 xml:space="preserve"> לתת יותר</w:t>
      </w:r>
      <w:r w:rsidR="00474EDC" w:rsidRPr="006350EF">
        <w:rPr>
          <w:rFonts w:ascii="Arial" w:hAnsi="Arial" w:cs="Arial" w:hint="cs"/>
          <w:b w:val="0"/>
          <w:bCs w:val="0"/>
          <w:szCs w:val="24"/>
          <w:rtl/>
        </w:rPr>
        <w:t>'</w:t>
      </w:r>
      <w:r w:rsidR="0024551E" w:rsidRPr="006350EF">
        <w:rPr>
          <w:rFonts w:ascii="Arial" w:hAnsi="Arial" w:cs="Arial" w:hint="cs"/>
          <w:b w:val="0"/>
          <w:bCs w:val="0"/>
          <w:szCs w:val="24"/>
          <w:rtl/>
        </w:rPr>
        <w:t xml:space="preserve"> -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 xml:space="preserve"> להרחיב את 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שירותי 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ה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>מידע ו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ה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יישומים 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ה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מתקדמים </w:t>
      </w:r>
      <w:r w:rsidR="0024551E" w:rsidRPr="006350EF">
        <w:rPr>
          <w:rFonts w:ascii="Arial" w:hAnsi="Arial" w:cs="Arial" w:hint="cs"/>
          <w:b w:val="0"/>
          <w:bCs w:val="0"/>
          <w:szCs w:val="24"/>
          <w:rtl/>
        </w:rPr>
        <w:t>הניתנים ל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>משתמשים השונים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082D4C" w:rsidRPr="006350EF">
        <w:rPr>
          <w:rFonts w:ascii="Arial" w:hAnsi="Arial" w:cs="Arial"/>
          <w:b w:val="0"/>
          <w:bCs w:val="0"/>
          <w:szCs w:val="24"/>
          <w:rtl/>
        </w:rPr>
        <w:t>–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 xml:space="preserve"> קובעי מדיניות, חוקרים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 xml:space="preserve"> והציבור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 xml:space="preserve"> הרחב</w:t>
      </w:r>
      <w:r w:rsidR="00474EDC" w:rsidRPr="006350EF">
        <w:rPr>
          <w:rFonts w:ascii="Arial" w:hAnsi="Arial" w:cs="Arial" w:hint="cs"/>
          <w:b w:val="0"/>
          <w:bCs w:val="0"/>
          <w:szCs w:val="24"/>
          <w:rtl/>
        </w:rPr>
        <w:t xml:space="preserve">. אני מודה לשותפינו באיחוד האירופי, </w:t>
      </w:r>
      <w:r w:rsidR="0024551E" w:rsidRPr="006350EF">
        <w:rPr>
          <w:rFonts w:ascii="Arial" w:hAnsi="Arial" w:cs="Arial" w:hint="cs"/>
          <w:b w:val="0"/>
          <w:bCs w:val="0"/>
          <w:szCs w:val="24"/>
          <w:rtl/>
        </w:rPr>
        <w:t xml:space="preserve">בבריטניה </w:t>
      </w:r>
      <w:r w:rsidR="00474EDC" w:rsidRPr="006350EF">
        <w:rPr>
          <w:rFonts w:ascii="Arial" w:hAnsi="Arial" w:cs="Arial" w:hint="cs"/>
          <w:b w:val="0"/>
          <w:bCs w:val="0"/>
          <w:szCs w:val="24"/>
          <w:rtl/>
        </w:rPr>
        <w:t>ובפולין על שיתוף הפעולה, ומאחל לנו הצלחה רבה</w:t>
      </w:r>
      <w:r w:rsidR="00082D4C" w:rsidRPr="006350EF">
        <w:rPr>
          <w:rFonts w:ascii="Arial" w:hAnsi="Arial" w:cs="Arial" w:hint="cs"/>
          <w:b w:val="0"/>
          <w:bCs w:val="0"/>
          <w:szCs w:val="24"/>
          <w:rtl/>
        </w:rPr>
        <w:t>"</w:t>
      </w:r>
      <w:r w:rsidR="009D6236" w:rsidRPr="006350EF">
        <w:rPr>
          <w:rFonts w:ascii="Arial" w:hAnsi="Arial" w:cs="Arial" w:hint="cs"/>
          <w:b w:val="0"/>
          <w:bCs w:val="0"/>
          <w:szCs w:val="24"/>
          <w:rtl/>
        </w:rPr>
        <w:t>.</w:t>
      </w:r>
    </w:p>
    <w:p w:rsidR="003835F4" w:rsidRPr="006350EF" w:rsidRDefault="007278FE" w:rsidP="003835F4">
      <w:pPr>
        <w:spacing w:after="120" w:line="320" w:lineRule="atLeast"/>
        <w:rPr>
          <w:rFonts w:ascii="Arial" w:hAnsi="Arial" w:cs="Arial"/>
          <w:b w:val="0"/>
          <w:bCs w:val="0"/>
          <w:szCs w:val="24"/>
          <w:highlight w:val="yellow"/>
          <w:rtl/>
        </w:rPr>
      </w:pPr>
      <w:r>
        <w:rPr>
          <w:rFonts w:ascii="Arial" w:hAnsi="Arial" w:cs="Arial"/>
          <w:szCs w:val="24"/>
          <w:rtl/>
        </w:rPr>
        <w:br w:type="page"/>
      </w:r>
      <w:r w:rsidR="006350EF" w:rsidRPr="003A7A85">
        <w:rPr>
          <w:rFonts w:ascii="Arial" w:hAnsi="Arial" w:cs="Arial" w:hint="cs"/>
          <w:szCs w:val="24"/>
          <w:rtl/>
        </w:rPr>
        <w:lastRenderedPageBreak/>
        <w:t xml:space="preserve">שגריר האיחוד האירופי בישראל </w:t>
      </w:r>
      <w:proofErr w:type="spellStart"/>
      <w:r w:rsidR="006350EF" w:rsidRPr="003A7A85">
        <w:rPr>
          <w:rFonts w:ascii="Arial" w:hAnsi="Arial" w:cs="Arial" w:hint="cs"/>
          <w:szCs w:val="24"/>
          <w:rtl/>
        </w:rPr>
        <w:t>דימיטר</w:t>
      </w:r>
      <w:proofErr w:type="spellEnd"/>
      <w:r w:rsidR="006350EF" w:rsidRPr="003A7A85">
        <w:rPr>
          <w:rFonts w:ascii="Arial" w:hAnsi="Arial" w:cs="Arial" w:hint="cs"/>
          <w:szCs w:val="24"/>
          <w:rtl/>
        </w:rPr>
        <w:t xml:space="preserve"> </w:t>
      </w:r>
      <w:proofErr w:type="spellStart"/>
      <w:r w:rsidR="006350EF" w:rsidRPr="003A7A85">
        <w:rPr>
          <w:rFonts w:ascii="Arial" w:hAnsi="Arial" w:cs="Arial" w:hint="cs"/>
          <w:szCs w:val="24"/>
          <w:rtl/>
        </w:rPr>
        <w:t>צאנטצ'ב</w:t>
      </w:r>
      <w:proofErr w:type="spellEnd"/>
      <w:r w:rsidR="006350EF" w:rsidRPr="003A7A85">
        <w:rPr>
          <w:rFonts w:ascii="Arial" w:hAnsi="Arial" w:cs="Arial" w:hint="cs"/>
          <w:szCs w:val="24"/>
          <w:rtl/>
        </w:rPr>
        <w:t xml:space="preserve"> (</w:t>
      </w:r>
      <w:proofErr w:type="spellStart"/>
      <w:r w:rsidR="006350EF" w:rsidRPr="003A7A85">
        <w:rPr>
          <w:rFonts w:ascii="Arial" w:hAnsi="Arial" w:cs="Arial"/>
          <w:szCs w:val="24"/>
        </w:rPr>
        <w:t>Dimiter</w:t>
      </w:r>
      <w:proofErr w:type="spellEnd"/>
      <w:r w:rsidR="006350EF" w:rsidRPr="003A7A85">
        <w:rPr>
          <w:rFonts w:ascii="Arial" w:hAnsi="Arial" w:cs="Arial"/>
          <w:szCs w:val="24"/>
        </w:rPr>
        <w:t xml:space="preserve"> </w:t>
      </w:r>
      <w:proofErr w:type="spellStart"/>
      <w:r w:rsidR="006350EF" w:rsidRPr="003A7A85">
        <w:rPr>
          <w:rFonts w:ascii="Arial" w:hAnsi="Arial" w:cs="Arial"/>
          <w:szCs w:val="24"/>
        </w:rPr>
        <w:t>Tzantchev</w:t>
      </w:r>
      <w:proofErr w:type="spellEnd"/>
      <w:r w:rsidR="006350EF" w:rsidRPr="003A7A85">
        <w:rPr>
          <w:rFonts w:ascii="Arial" w:hAnsi="Arial" w:cs="Arial" w:hint="cs"/>
          <w:szCs w:val="24"/>
          <w:rtl/>
        </w:rPr>
        <w:t>)</w:t>
      </w:r>
      <w:r w:rsidR="003835F4" w:rsidRPr="003A7A85">
        <w:rPr>
          <w:rFonts w:ascii="Arial" w:hAnsi="Arial" w:cs="Arial" w:hint="cs"/>
          <w:szCs w:val="24"/>
          <w:rtl/>
        </w:rPr>
        <w:t>: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"פרויקט התאומות הזה הוא תוצאה של שיתוף פעולה ארוך טווח בין האיחוד האירופי והלשכה המרכזית לסטטיסטיקה של ישראל. זהו ניסיון שהתפתח לא רק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באמצעות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שני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המיזמים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ה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קודמים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של ה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תאומות, אלא גם הודות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למיזמים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שנתמכו </w:t>
      </w:r>
      <w:r w:rsidR="00DB3936" w:rsidRPr="006350EF">
        <w:rPr>
          <w:rFonts w:ascii="Arial" w:hAnsi="Arial" w:cs="Arial" w:hint="cs"/>
          <w:b w:val="0"/>
          <w:bCs w:val="0"/>
          <w:szCs w:val="24"/>
          <w:rtl/>
        </w:rPr>
        <w:t>על ידי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3835F4" w:rsidRPr="006350EF">
        <w:rPr>
          <w:rFonts w:ascii="Arial" w:hAnsi="Arial" w:cs="Arial"/>
          <w:b w:val="0"/>
          <w:bCs w:val="0"/>
          <w:szCs w:val="24"/>
        </w:rPr>
        <w:t>TAIEX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,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ה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כלי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ל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>סיוע טכני ו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ל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חילופי מידע של הנציבות האירופית, כמו הסדנה האחרונה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 xml:space="preserve">שהתקיימה 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בנושא 'נתונים על אלימות נגד נשים' </w:t>
      </w:r>
      <w:r w:rsidR="00DB3936" w:rsidRPr="006350EF">
        <w:rPr>
          <w:rFonts w:ascii="Arial" w:hAnsi="Arial" w:cs="Arial" w:hint="cs"/>
          <w:b w:val="0"/>
          <w:bCs w:val="0"/>
          <w:szCs w:val="24"/>
          <w:rtl/>
        </w:rPr>
        <w:t xml:space="preserve">בשיתוף 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>עם המשרד הלאומי לסטטיסטיקה של איטליה (</w:t>
      </w:r>
      <w:r w:rsidR="003835F4" w:rsidRPr="006350EF">
        <w:rPr>
          <w:rFonts w:ascii="Arial" w:hAnsi="Arial" w:cs="Arial"/>
          <w:b w:val="0"/>
          <w:bCs w:val="0"/>
          <w:szCs w:val="24"/>
        </w:rPr>
        <w:t>ISTAT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). זוהי הוכחה נוספת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 xml:space="preserve">לכך 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שמעבר </w:t>
      </w:r>
      <w:r w:rsidR="00DB3936" w:rsidRPr="006350EF">
        <w:rPr>
          <w:rFonts w:ascii="Arial" w:hAnsi="Arial" w:cs="Arial" w:hint="cs"/>
          <w:b w:val="0"/>
          <w:bCs w:val="0"/>
          <w:szCs w:val="24"/>
          <w:rtl/>
        </w:rPr>
        <w:t>לנתונים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הסטטיסטיים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נמצאים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האנשים שאנו שואפים לשרת."</w:t>
      </w:r>
    </w:p>
    <w:p w:rsidR="003835F4" w:rsidRPr="006350EF" w:rsidRDefault="006350EF" w:rsidP="003835F4">
      <w:pPr>
        <w:spacing w:after="120" w:line="320" w:lineRule="atLeast"/>
        <w:rPr>
          <w:rFonts w:ascii="Arial" w:hAnsi="Arial" w:cs="Arial"/>
          <w:b w:val="0"/>
          <w:bCs w:val="0"/>
          <w:szCs w:val="24"/>
          <w:rtl/>
        </w:rPr>
      </w:pPr>
      <w:r w:rsidRPr="003A7A85">
        <w:rPr>
          <w:rFonts w:ascii="Arial" w:hAnsi="Arial" w:cs="Arial"/>
          <w:szCs w:val="24"/>
          <w:rtl/>
        </w:rPr>
        <w:t xml:space="preserve">מנהלת המחלקה לחדשנות </w:t>
      </w:r>
      <w:r w:rsidRPr="003A7A85">
        <w:rPr>
          <w:rFonts w:ascii="Arial" w:hAnsi="Arial" w:cs="Arial" w:hint="cs"/>
          <w:szCs w:val="24"/>
          <w:rtl/>
        </w:rPr>
        <w:t xml:space="preserve">בלשכה לסטטיסטיקה </w:t>
      </w:r>
      <w:r w:rsidRPr="003A7A85">
        <w:rPr>
          <w:rFonts w:ascii="Arial" w:hAnsi="Arial" w:cs="Arial"/>
          <w:szCs w:val="24"/>
          <w:rtl/>
        </w:rPr>
        <w:t xml:space="preserve">של </w:t>
      </w:r>
      <w:r w:rsidRPr="003A7A85">
        <w:rPr>
          <w:rFonts w:ascii="Arial" w:hAnsi="Arial" w:cs="Arial" w:hint="cs"/>
          <w:szCs w:val="24"/>
          <w:rtl/>
        </w:rPr>
        <w:t xml:space="preserve">פולין, </w:t>
      </w:r>
      <w:r w:rsidR="003835F4" w:rsidRPr="003A7A85">
        <w:rPr>
          <w:rFonts w:ascii="Arial" w:hAnsi="Arial" w:cs="Arial"/>
          <w:szCs w:val="24"/>
          <w:rtl/>
        </w:rPr>
        <w:t xml:space="preserve">דומיניקה </w:t>
      </w:r>
      <w:proofErr w:type="spellStart"/>
      <w:r w:rsidR="003835F4" w:rsidRPr="003A7A85">
        <w:rPr>
          <w:rFonts w:ascii="Arial" w:hAnsi="Arial" w:cs="Arial"/>
          <w:szCs w:val="24"/>
          <w:rtl/>
        </w:rPr>
        <w:t>רוגלינסקה</w:t>
      </w:r>
      <w:proofErr w:type="spellEnd"/>
      <w:r w:rsidR="003835F4" w:rsidRPr="003A7A85">
        <w:rPr>
          <w:rFonts w:ascii="Arial" w:hAnsi="Arial" w:cs="Arial" w:hint="cs"/>
          <w:szCs w:val="24"/>
          <w:rtl/>
        </w:rPr>
        <w:t xml:space="preserve"> (</w:t>
      </w:r>
      <w:r w:rsidR="003835F4" w:rsidRPr="003A7A85">
        <w:rPr>
          <w:rFonts w:ascii="Arial" w:hAnsi="Arial"/>
        </w:rPr>
        <w:t xml:space="preserve">Dominika </w:t>
      </w:r>
      <w:proofErr w:type="spellStart"/>
      <w:r w:rsidR="003835F4" w:rsidRPr="003A7A85">
        <w:rPr>
          <w:rFonts w:ascii="Arial" w:hAnsi="Arial"/>
        </w:rPr>
        <w:t>Rogalińska</w:t>
      </w:r>
      <w:proofErr w:type="spellEnd"/>
      <w:r w:rsidR="003835F4" w:rsidRPr="003A7A85">
        <w:rPr>
          <w:rFonts w:ascii="Arial" w:hAnsi="Arial" w:cs="Arial" w:hint="cs"/>
          <w:szCs w:val="24"/>
          <w:rtl/>
        </w:rPr>
        <w:t>)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, הציגה את 'מסע הביג דאטה' של הלשכה לסטטיסטיקה של פולין. "הטרנספורמציה שלנו החלה בפרויקטים קטנים וניסיוניים,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ב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>השרא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ת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שותפים בי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ן-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>לאומיים ו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 xml:space="preserve">בעקבות 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>השתתפות ב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מיזמים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בהובלת </w:t>
      </w:r>
      <w:proofErr w:type="spellStart"/>
      <w:r w:rsidR="003835F4" w:rsidRPr="006350EF">
        <w:rPr>
          <w:rFonts w:ascii="Arial" w:hAnsi="Arial" w:cs="Arial"/>
          <w:b w:val="0"/>
          <w:bCs w:val="0"/>
          <w:szCs w:val="24"/>
          <w:rtl/>
        </w:rPr>
        <w:t>יורוסטט</w:t>
      </w:r>
      <w:proofErr w:type="spellEnd"/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, האו"ם וארגונים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בין-לאומיים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אחרים. שיתופי פעולה אל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ו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היו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גורמים מועילים לקביעת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הגישה שלנו. כיום, הלשכה לסטטיסטיקה של פולין מוכרת כ</w:t>
      </w:r>
      <w:r w:rsidR="00DB3936" w:rsidRPr="006350EF">
        <w:rPr>
          <w:rFonts w:ascii="Arial" w:hAnsi="Arial" w:cs="Arial" w:hint="cs"/>
          <w:b w:val="0"/>
          <w:bCs w:val="0"/>
          <w:szCs w:val="24"/>
          <w:rtl/>
        </w:rPr>
        <w:t xml:space="preserve">גורם 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מוביל בתחום הביג דאטה בסטטיסטיקה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ה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רשמית. אבל דבר אחד ברור - 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במבט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 xml:space="preserve"> לעתיד המסע שלנו רחוק מ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קו ה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>סיום. כדברי אלברט איינשטיין, 'מדד האינטליגנציה הוא היכולת להשתנות</w:t>
      </w:r>
      <w:r w:rsidR="003835F4" w:rsidRPr="006350EF">
        <w:rPr>
          <w:rFonts w:ascii="Arial" w:hAnsi="Arial" w:cs="Arial" w:hint="cs"/>
          <w:b w:val="0"/>
          <w:bCs w:val="0"/>
          <w:szCs w:val="24"/>
          <w:rtl/>
        </w:rPr>
        <w:t>'</w:t>
      </w:r>
      <w:r w:rsidR="003835F4" w:rsidRPr="006350EF">
        <w:rPr>
          <w:rFonts w:ascii="Arial" w:hAnsi="Arial" w:cs="Arial"/>
          <w:b w:val="0"/>
          <w:bCs w:val="0"/>
          <w:szCs w:val="24"/>
          <w:rtl/>
        </w:rPr>
        <w:t>."</w:t>
      </w:r>
    </w:p>
    <w:p w:rsidR="00A46C82" w:rsidRPr="00A46C82" w:rsidRDefault="00A46C82" w:rsidP="00C560AD">
      <w:pPr>
        <w:spacing w:after="120" w:line="320" w:lineRule="atLeast"/>
        <w:rPr>
          <w:rFonts w:ascii="Arial" w:hAnsi="Arial" w:cs="Arial"/>
          <w:szCs w:val="24"/>
          <w:rtl/>
        </w:rPr>
      </w:pPr>
      <w:r w:rsidRPr="00A46C82">
        <w:rPr>
          <w:rFonts w:ascii="Arial" w:hAnsi="Arial" w:cs="Arial" w:hint="cs"/>
          <w:szCs w:val="24"/>
          <w:rtl/>
        </w:rPr>
        <w:t>מיזמי התאומות</w:t>
      </w:r>
      <w:r w:rsidR="00DB3936">
        <w:rPr>
          <w:rFonts w:ascii="Arial" w:hAnsi="Arial" w:cs="Arial" w:hint="cs"/>
          <w:szCs w:val="24"/>
          <w:rtl/>
        </w:rPr>
        <w:t xml:space="preserve"> של האיחוד האירופי</w:t>
      </w:r>
    </w:p>
    <w:p w:rsidR="00D37C09" w:rsidRPr="00C560AD" w:rsidRDefault="00D37C09" w:rsidP="00C560AD">
      <w:pPr>
        <w:spacing w:after="120" w:line="320" w:lineRule="atLeast"/>
        <w:rPr>
          <w:rFonts w:ascii="Arial" w:hAnsi="Arial" w:cs="Arial"/>
          <w:b w:val="0"/>
          <w:bCs w:val="0"/>
          <w:szCs w:val="24"/>
          <w:rtl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 xml:space="preserve">מיזמי התאומות נועדו ליצור שיתוף פעולה בין מוסדות של המגזר הציבורי במדינות החברות באיחוד האירופי.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ה</w:t>
      </w:r>
      <w:r w:rsidRPr="00C560AD">
        <w:rPr>
          <w:rFonts w:ascii="Arial" w:hAnsi="Arial" w:cs="Arial"/>
          <w:b w:val="0"/>
          <w:bCs w:val="0"/>
          <w:szCs w:val="24"/>
          <w:rtl/>
        </w:rPr>
        <w:t>מטר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ה של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ה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מיזמים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האלה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 היא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 xml:space="preserve">לקדם 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רכישת מיומנויות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ומקצועיות</w:t>
      </w:r>
      <w:r w:rsidR="00DB3936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הנדרשים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ל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אימוץ,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ל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יישום או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ל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אכיפה של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תקנות</w:t>
      </w:r>
      <w:r w:rsidR="00DB3936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Pr="00C560AD">
        <w:rPr>
          <w:rFonts w:ascii="Arial" w:hAnsi="Arial" w:cs="Arial"/>
          <w:b w:val="0"/>
          <w:bCs w:val="0"/>
          <w:szCs w:val="24"/>
          <w:rtl/>
        </w:rPr>
        <w:t>האיחוד האירופי על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 xml:space="preserve"> בסיס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 שיתוף פעולה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>.</w:t>
      </w:r>
    </w:p>
    <w:p w:rsidR="00D10B2C" w:rsidRPr="00D10B2C" w:rsidRDefault="00D10B2C" w:rsidP="00C560AD">
      <w:pPr>
        <w:spacing w:after="120" w:line="320" w:lineRule="atLeast"/>
        <w:rPr>
          <w:rFonts w:ascii="Arial" w:hAnsi="Arial" w:cs="Arial"/>
          <w:szCs w:val="24"/>
          <w:rtl/>
        </w:rPr>
      </w:pPr>
      <w:r w:rsidRPr="00D10B2C">
        <w:rPr>
          <w:rFonts w:ascii="Arial" w:hAnsi="Arial" w:cs="Arial" w:hint="cs"/>
          <w:szCs w:val="24"/>
          <w:rtl/>
        </w:rPr>
        <w:t>תחומי המיקוד של מיזם התאומות</w:t>
      </w:r>
    </w:p>
    <w:p w:rsidR="000B6B79" w:rsidRPr="00C560AD" w:rsidRDefault="00E4050E" w:rsidP="00C560AD">
      <w:pPr>
        <w:spacing w:after="120" w:line="320" w:lineRule="atLeast"/>
        <w:rPr>
          <w:rFonts w:ascii="Arial" w:hAnsi="Arial" w:cs="Arial"/>
          <w:b w:val="0"/>
          <w:bCs w:val="0"/>
          <w:szCs w:val="24"/>
          <w:rtl/>
        </w:rPr>
      </w:pP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המיזם </w:t>
      </w:r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 xml:space="preserve">בין </w:t>
      </w:r>
      <w:proofErr w:type="spellStart"/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>הלמ"ס</w:t>
      </w:r>
      <w:proofErr w:type="spellEnd"/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 xml:space="preserve"> ל</w:t>
      </w:r>
      <w:r w:rsidR="00D37C09" w:rsidRPr="00C560AD">
        <w:rPr>
          <w:rFonts w:ascii="Arial" w:hAnsi="Arial" w:cs="Arial"/>
          <w:b w:val="0"/>
          <w:bCs w:val="0"/>
          <w:szCs w:val="24"/>
          <w:rtl/>
        </w:rPr>
        <w:t xml:space="preserve">קבוצת </w:t>
      </w:r>
      <w:r w:rsidR="00D37C09" w:rsidRPr="00C560AD">
        <w:rPr>
          <w:rFonts w:ascii="Arial" w:hAnsi="Arial" w:cs="Arial"/>
          <w:b w:val="0"/>
          <w:bCs w:val="0"/>
          <w:szCs w:val="24"/>
        </w:rPr>
        <w:t>SCJS</w:t>
      </w:r>
      <w:r w:rsidR="00D37C09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 xml:space="preserve">הבריטית והלשכה </w:t>
      </w:r>
      <w:r w:rsidR="00D51257">
        <w:rPr>
          <w:rFonts w:ascii="Arial" w:hAnsi="Arial" w:cs="Arial" w:hint="cs"/>
          <w:b w:val="0"/>
          <w:bCs w:val="0"/>
          <w:szCs w:val="24"/>
          <w:rtl/>
        </w:rPr>
        <w:t>ל</w:t>
      </w:r>
      <w:r w:rsidR="00D51257" w:rsidRPr="00C560AD">
        <w:rPr>
          <w:rFonts w:ascii="Arial" w:hAnsi="Arial" w:cs="Arial" w:hint="cs"/>
          <w:b w:val="0"/>
          <w:bCs w:val="0"/>
          <w:szCs w:val="24"/>
          <w:rtl/>
        </w:rPr>
        <w:t>סטטיסטי</w:t>
      </w:r>
      <w:r w:rsidR="00D51257">
        <w:rPr>
          <w:rFonts w:ascii="Arial" w:hAnsi="Arial" w:cs="Arial" w:hint="cs"/>
          <w:b w:val="0"/>
          <w:bCs w:val="0"/>
          <w:szCs w:val="24"/>
          <w:rtl/>
        </w:rPr>
        <w:t>קה</w:t>
      </w:r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D37C09" w:rsidRPr="00C560AD">
        <w:rPr>
          <w:rFonts w:ascii="Arial" w:hAnsi="Arial" w:cs="Arial"/>
          <w:b w:val="0"/>
          <w:bCs w:val="0"/>
          <w:szCs w:val="24"/>
          <w:rtl/>
        </w:rPr>
        <w:t xml:space="preserve">של </w:t>
      </w:r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>פולין (</w:t>
      </w:r>
      <w:r w:rsidR="00D37C09" w:rsidRPr="00C560AD">
        <w:rPr>
          <w:rFonts w:ascii="Arial" w:hAnsi="Arial" w:cs="Arial"/>
          <w:b w:val="0"/>
          <w:bCs w:val="0"/>
          <w:szCs w:val="24"/>
        </w:rPr>
        <w:t>GUS</w:t>
      </w:r>
      <w:r w:rsidR="00D37C09" w:rsidRPr="00C560AD">
        <w:rPr>
          <w:rFonts w:ascii="Arial" w:hAnsi="Arial" w:cs="Arial" w:hint="cs"/>
          <w:b w:val="0"/>
          <w:bCs w:val="0"/>
          <w:szCs w:val="24"/>
          <w:rtl/>
        </w:rPr>
        <w:t xml:space="preserve">) 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 xml:space="preserve">שיימשך כשנתיים יתמקד ברכיבים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האלה</w:t>
      </w:r>
      <w:r w:rsidRPr="00C560AD">
        <w:rPr>
          <w:rFonts w:ascii="Arial" w:hAnsi="Arial" w:cs="Arial" w:hint="cs"/>
          <w:b w:val="0"/>
          <w:bCs w:val="0"/>
          <w:szCs w:val="24"/>
          <w:rtl/>
        </w:rPr>
        <w:t>:</w:t>
      </w:r>
    </w:p>
    <w:p w:rsidR="000B6B79" w:rsidRPr="00C560AD" w:rsidRDefault="00EE5D20" w:rsidP="00C560AD">
      <w:pPr>
        <w:numPr>
          <w:ilvl w:val="0"/>
          <w:numId w:val="13"/>
        </w:numPr>
        <w:spacing w:after="120" w:line="320" w:lineRule="atLeast"/>
        <w:rPr>
          <w:rFonts w:ascii="Arial" w:hAnsi="Arial" w:cs="Arial"/>
          <w:b w:val="0"/>
          <w:bCs w:val="0"/>
          <w:szCs w:val="24"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>פיתוח אסטרטגיית ביג דאטה לאיסוף נתוני ביג דאטה ממקורות שונים</w:t>
      </w:r>
    </w:p>
    <w:p w:rsidR="000B6B79" w:rsidRPr="00C560AD" w:rsidRDefault="00EE5D20" w:rsidP="00C560AD">
      <w:pPr>
        <w:numPr>
          <w:ilvl w:val="0"/>
          <w:numId w:val="13"/>
        </w:numPr>
        <w:spacing w:after="120" w:line="320" w:lineRule="atLeast"/>
        <w:rPr>
          <w:rFonts w:ascii="Arial" w:hAnsi="Arial" w:cs="Arial"/>
          <w:b w:val="0"/>
          <w:bCs w:val="0"/>
          <w:szCs w:val="24"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 xml:space="preserve">יצירת מסגרת להגנה על פרטיות ועל סודיות בהתאם לתקנות האיחוד האירופי </w:t>
      </w:r>
    </w:p>
    <w:p w:rsidR="000B6B79" w:rsidRPr="00C560AD" w:rsidRDefault="00EE5D20" w:rsidP="00C560AD">
      <w:pPr>
        <w:numPr>
          <w:ilvl w:val="0"/>
          <w:numId w:val="13"/>
        </w:numPr>
        <w:spacing w:after="120" w:line="320" w:lineRule="atLeast"/>
        <w:rPr>
          <w:rFonts w:ascii="Arial" w:hAnsi="Arial" w:cs="Arial"/>
          <w:b w:val="0"/>
          <w:bCs w:val="0"/>
          <w:szCs w:val="24"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>פיתוח תוכנית ליישום אסטרטגיית ביג דאטה</w:t>
      </w:r>
    </w:p>
    <w:p w:rsidR="00E4050E" w:rsidRPr="00C560AD" w:rsidRDefault="00EE5D20" w:rsidP="00C560AD">
      <w:pPr>
        <w:numPr>
          <w:ilvl w:val="0"/>
          <w:numId w:val="13"/>
        </w:numPr>
        <w:spacing w:after="120" w:line="320" w:lineRule="atLeast"/>
        <w:rPr>
          <w:rFonts w:ascii="Arial" w:hAnsi="Arial" w:cs="Arial"/>
          <w:b w:val="0"/>
          <w:bCs w:val="0"/>
          <w:szCs w:val="24"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 xml:space="preserve">יישום מקרה בוחן להפקת סטטיסטיקה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המבוססת על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 שימוש בנתונים </w:t>
      </w:r>
      <w:proofErr w:type="spellStart"/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>מ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>י</w:t>
      </w:r>
      <w:r w:rsidR="000B6B79" w:rsidRPr="00C560AD">
        <w:rPr>
          <w:rFonts w:ascii="Arial" w:hAnsi="Arial" w:cs="Arial" w:hint="cs"/>
          <w:b w:val="0"/>
          <w:bCs w:val="0"/>
          <w:szCs w:val="24"/>
          <w:rtl/>
        </w:rPr>
        <w:t>נהליים</w:t>
      </w:r>
      <w:proofErr w:type="spellEnd"/>
      <w:r w:rsidRPr="00C560AD">
        <w:rPr>
          <w:rFonts w:ascii="Arial" w:hAnsi="Arial" w:cs="Arial"/>
          <w:b w:val="0"/>
          <w:bCs w:val="0"/>
          <w:szCs w:val="24"/>
          <w:rtl/>
        </w:rPr>
        <w:t xml:space="preserve"> וביג דאטה</w:t>
      </w:r>
    </w:p>
    <w:p w:rsidR="00143737" w:rsidRPr="00C560AD" w:rsidRDefault="00D64C49" w:rsidP="00C560AD">
      <w:pPr>
        <w:spacing w:after="120" w:line="320" w:lineRule="atLeast"/>
        <w:rPr>
          <w:rFonts w:ascii="Arial" w:hAnsi="Arial" w:cs="Arial"/>
          <w:b w:val="0"/>
          <w:bCs w:val="0"/>
          <w:szCs w:val="24"/>
        </w:rPr>
      </w:pPr>
      <w:r w:rsidRPr="00C560AD">
        <w:rPr>
          <w:rFonts w:ascii="Arial" w:hAnsi="Arial" w:cs="Arial"/>
          <w:b w:val="0"/>
          <w:bCs w:val="0"/>
          <w:szCs w:val="24"/>
          <w:rtl/>
        </w:rPr>
        <w:t xml:space="preserve">את </w:t>
      </w:r>
      <w:r w:rsidR="00B17BD3" w:rsidRPr="00C560AD">
        <w:rPr>
          <w:rFonts w:ascii="Arial" w:hAnsi="Arial" w:cs="Arial" w:hint="cs"/>
          <w:b w:val="0"/>
          <w:bCs w:val="0"/>
          <w:szCs w:val="24"/>
          <w:rtl/>
        </w:rPr>
        <w:t>המיזם</w:t>
      </w:r>
      <w:r w:rsidRPr="00C560AD">
        <w:rPr>
          <w:rFonts w:ascii="Arial" w:hAnsi="Arial" w:cs="Arial"/>
          <w:b w:val="0"/>
          <w:bCs w:val="0"/>
          <w:szCs w:val="24"/>
          <w:rtl/>
        </w:rPr>
        <w:t xml:space="preserve"> ילוו 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מצד ישראל </w:t>
      </w:r>
      <w:r w:rsidR="00DB3936" w:rsidRPr="00C560AD">
        <w:rPr>
          <w:rFonts w:ascii="Arial" w:hAnsi="Arial" w:cs="Arial"/>
          <w:b w:val="0"/>
          <w:bCs w:val="0"/>
          <w:szCs w:val="24"/>
          <w:rtl/>
        </w:rPr>
        <w:t xml:space="preserve">יואל </w:t>
      </w:r>
      <w:proofErr w:type="spellStart"/>
      <w:r w:rsidR="00DB3936" w:rsidRPr="00C560AD">
        <w:rPr>
          <w:rFonts w:ascii="Arial" w:hAnsi="Arial" w:cs="Arial"/>
          <w:b w:val="0"/>
          <w:bCs w:val="0"/>
          <w:szCs w:val="24"/>
          <w:rtl/>
        </w:rPr>
        <w:t>פינקל</w:t>
      </w:r>
      <w:proofErr w:type="spellEnd"/>
      <w:r w:rsidR="00DB3936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 xml:space="preserve">- 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המשנה לסטטיסטיקן הלאומי</w:t>
      </w:r>
      <w:r w:rsidR="00700505" w:rsidRPr="00C560AD">
        <w:rPr>
          <w:rFonts w:ascii="Arial" w:hAnsi="Arial" w:cs="Arial" w:hint="cs"/>
          <w:b w:val="0"/>
          <w:bCs w:val="0"/>
          <w:szCs w:val="24"/>
          <w:rtl/>
        </w:rPr>
        <w:t xml:space="preserve">, 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סיגלית </w:t>
      </w:r>
      <w:proofErr w:type="spellStart"/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מזא"ה</w:t>
      </w:r>
      <w:proofErr w:type="spellEnd"/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DB3936">
        <w:rPr>
          <w:rFonts w:ascii="Arial" w:hAnsi="Arial" w:cs="Arial" w:hint="cs"/>
          <w:b w:val="0"/>
          <w:bCs w:val="0"/>
          <w:szCs w:val="24"/>
          <w:rtl/>
        </w:rPr>
        <w:t xml:space="preserve">- 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מנהלת אגף קשרים בין</w:t>
      </w:r>
      <w:r w:rsidR="006C1482">
        <w:rPr>
          <w:rFonts w:ascii="Arial" w:hAnsi="Arial" w:cs="Arial" w:hint="cs"/>
          <w:b w:val="0"/>
          <w:bCs w:val="0"/>
          <w:szCs w:val="24"/>
          <w:rtl/>
        </w:rPr>
        <w:t>-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לאומיים</w:t>
      </w:r>
      <w:r w:rsidR="00700505" w:rsidRPr="00C560AD">
        <w:rPr>
          <w:rFonts w:ascii="Arial" w:hAnsi="Arial" w:cs="Arial" w:hint="cs"/>
          <w:b w:val="0"/>
          <w:bCs w:val="0"/>
          <w:szCs w:val="24"/>
          <w:rtl/>
        </w:rPr>
        <w:t xml:space="preserve"> וחנה כהן</w:t>
      </w:r>
      <w:r w:rsidRPr="00C560AD">
        <w:rPr>
          <w:rFonts w:ascii="Arial" w:hAnsi="Arial" w:cs="Arial"/>
          <w:b w:val="0"/>
          <w:bCs w:val="0"/>
          <w:szCs w:val="24"/>
          <w:rtl/>
        </w:rPr>
        <w:t>,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 לצד ז'אן</w:t>
      </w:r>
      <w:r w:rsidR="00CE3460">
        <w:rPr>
          <w:rFonts w:ascii="Arial" w:hAnsi="Arial" w:cs="Arial" w:hint="cs"/>
          <w:b w:val="0"/>
          <w:bCs w:val="0"/>
          <w:szCs w:val="24"/>
          <w:rtl/>
        </w:rPr>
        <w:t>-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פול </w:t>
      </w:r>
      <w:proofErr w:type="spellStart"/>
      <w:r w:rsidR="00CE3460">
        <w:rPr>
          <w:rFonts w:ascii="Arial" w:hAnsi="Arial" w:cs="Arial" w:hint="cs"/>
          <w:b w:val="0"/>
          <w:bCs w:val="0"/>
          <w:szCs w:val="24"/>
          <w:rtl/>
        </w:rPr>
        <w:t>פ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ריצארד</w:t>
      </w:r>
      <w:proofErr w:type="spellEnd"/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 (</w:t>
      </w:r>
      <w:r w:rsidR="00143737" w:rsidRPr="00C560AD">
        <w:rPr>
          <w:rFonts w:ascii="Arial" w:hAnsi="Arial" w:cs="Arial" w:hint="cs"/>
          <w:b w:val="0"/>
          <w:bCs w:val="0"/>
          <w:szCs w:val="24"/>
        </w:rPr>
        <w:t>Jean-Paul Pritchard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) מ</w:t>
      </w:r>
      <w:r w:rsidR="00B76D26" w:rsidRPr="00C560AD">
        <w:rPr>
          <w:rFonts w:ascii="Arial" w:hAnsi="Arial" w:cs="Arial"/>
          <w:b w:val="0"/>
          <w:bCs w:val="0"/>
          <w:szCs w:val="24"/>
          <w:rtl/>
        </w:rPr>
        <w:t xml:space="preserve">קבוצת </w:t>
      </w:r>
      <w:r w:rsidR="00B76D26" w:rsidRPr="00C560AD">
        <w:rPr>
          <w:rFonts w:ascii="Arial" w:hAnsi="Arial" w:cs="Arial"/>
          <w:b w:val="0"/>
          <w:bCs w:val="0"/>
          <w:szCs w:val="24"/>
        </w:rPr>
        <w:t>SCJS</w:t>
      </w:r>
      <w:r w:rsidR="00B76D26" w:rsidRPr="00C560AD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הבריטית ודומיניקה </w:t>
      </w:r>
      <w:proofErr w:type="spellStart"/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רוגלינסקה</w:t>
      </w:r>
      <w:proofErr w:type="spellEnd"/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 (</w:t>
      </w:r>
      <w:r w:rsidR="00143737" w:rsidRPr="00C560AD">
        <w:rPr>
          <w:rFonts w:ascii="Arial" w:hAnsi="Arial" w:cs="Arial" w:hint="cs"/>
          <w:b w:val="0"/>
          <w:bCs w:val="0"/>
          <w:szCs w:val="24"/>
        </w:rPr>
        <w:t xml:space="preserve">Dominika </w:t>
      </w:r>
      <w:proofErr w:type="spellStart"/>
      <w:r w:rsidR="00143737" w:rsidRPr="00C560AD">
        <w:rPr>
          <w:rFonts w:ascii="Arial" w:hAnsi="Arial" w:cs="Arial" w:hint="cs"/>
          <w:b w:val="0"/>
          <w:bCs w:val="0"/>
          <w:szCs w:val="24"/>
        </w:rPr>
        <w:t>Rogalińska</w:t>
      </w:r>
      <w:proofErr w:type="spellEnd"/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) מהלשכה </w:t>
      </w:r>
      <w:r w:rsidR="00D51257">
        <w:rPr>
          <w:rFonts w:ascii="Arial" w:hAnsi="Arial" w:cs="Arial" w:hint="cs"/>
          <w:b w:val="0"/>
          <w:bCs w:val="0"/>
          <w:szCs w:val="24"/>
          <w:rtl/>
        </w:rPr>
        <w:t>ל</w:t>
      </w:r>
      <w:r w:rsidR="00D51257" w:rsidRPr="00C560AD">
        <w:rPr>
          <w:rFonts w:ascii="Arial" w:hAnsi="Arial" w:cs="Arial" w:hint="cs"/>
          <w:b w:val="0"/>
          <w:bCs w:val="0"/>
          <w:szCs w:val="24"/>
          <w:rtl/>
        </w:rPr>
        <w:t>סטטיסטי</w:t>
      </w:r>
      <w:r w:rsidR="00D51257">
        <w:rPr>
          <w:rFonts w:ascii="Arial" w:hAnsi="Arial" w:cs="Arial" w:hint="cs"/>
          <w:b w:val="0"/>
          <w:bCs w:val="0"/>
          <w:szCs w:val="24"/>
          <w:rtl/>
        </w:rPr>
        <w:t>קה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B76D26" w:rsidRPr="00C560AD">
        <w:rPr>
          <w:rFonts w:ascii="Arial" w:hAnsi="Arial" w:cs="Arial"/>
          <w:b w:val="0"/>
          <w:bCs w:val="0"/>
          <w:szCs w:val="24"/>
          <w:rtl/>
        </w:rPr>
        <w:t xml:space="preserve">של 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פולין (</w:t>
      </w:r>
      <w:r w:rsidR="00B76D26" w:rsidRPr="00C560AD">
        <w:rPr>
          <w:rFonts w:ascii="Arial" w:hAnsi="Arial" w:cs="Arial"/>
          <w:b w:val="0"/>
          <w:bCs w:val="0"/>
          <w:szCs w:val="24"/>
        </w:rPr>
        <w:t>GUS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)</w:t>
      </w:r>
      <w:r w:rsidR="00CE3460">
        <w:rPr>
          <w:rFonts w:ascii="Arial" w:hAnsi="Arial" w:cs="Arial" w:hint="cs"/>
          <w:b w:val="0"/>
          <w:bCs w:val="0"/>
          <w:szCs w:val="24"/>
          <w:rtl/>
        </w:rPr>
        <w:t>.</w:t>
      </w:r>
    </w:p>
    <w:p w:rsidR="006C5900" w:rsidRPr="00E4050E" w:rsidRDefault="00CE3460" w:rsidP="00C560AD">
      <w:pPr>
        <w:spacing w:after="120" w:line="320" w:lineRule="atLeast"/>
        <w:rPr>
          <w:rFonts w:ascii="Arial" w:hAnsi="Arial" w:cs="Arial"/>
          <w:b w:val="0"/>
          <w:bCs w:val="0"/>
          <w:sz w:val="22"/>
          <w:szCs w:val="22"/>
          <w:rtl/>
        </w:rPr>
      </w:pPr>
      <w:r>
        <w:rPr>
          <w:rFonts w:ascii="Arial" w:hAnsi="Arial" w:cs="Arial" w:hint="cs"/>
          <w:b w:val="0"/>
          <w:bCs w:val="0"/>
          <w:szCs w:val="24"/>
          <w:rtl/>
        </w:rPr>
        <w:t xml:space="preserve">את המיזם יממן </w:t>
      </w:r>
      <w:r w:rsidR="00D64C49" w:rsidRPr="00C560AD">
        <w:rPr>
          <w:rFonts w:ascii="Arial" w:hAnsi="Arial" w:cs="Arial"/>
          <w:b w:val="0"/>
          <w:bCs w:val="0"/>
          <w:szCs w:val="24"/>
          <w:rtl/>
        </w:rPr>
        <w:t xml:space="preserve">האיחוד האירופי </w:t>
      </w:r>
      <w:r>
        <w:rPr>
          <w:rFonts w:ascii="Arial" w:hAnsi="Arial" w:cs="Arial" w:hint="cs"/>
          <w:b w:val="0"/>
          <w:bCs w:val="0"/>
          <w:szCs w:val="24"/>
          <w:rtl/>
        </w:rPr>
        <w:t>בתקציב של</w:t>
      </w:r>
      <w:r w:rsidR="00D64C49" w:rsidRPr="00C560AD">
        <w:rPr>
          <w:rFonts w:ascii="Arial" w:hAnsi="Arial" w:cs="Arial"/>
          <w:b w:val="0"/>
          <w:bCs w:val="0"/>
          <w:szCs w:val="24"/>
          <w:rtl/>
        </w:rPr>
        <w:t xml:space="preserve"> 1,</w:t>
      </w:r>
      <w:r w:rsidR="00B76D26" w:rsidRPr="00C560AD">
        <w:rPr>
          <w:rFonts w:ascii="Arial" w:hAnsi="Arial" w:cs="Arial" w:hint="cs"/>
          <w:b w:val="0"/>
          <w:bCs w:val="0"/>
          <w:szCs w:val="24"/>
          <w:rtl/>
        </w:rPr>
        <w:t>500</w:t>
      </w:r>
      <w:r w:rsidR="00D64C49" w:rsidRPr="00C560AD">
        <w:rPr>
          <w:rFonts w:ascii="Arial" w:hAnsi="Arial" w:cs="Arial"/>
          <w:b w:val="0"/>
          <w:bCs w:val="0"/>
          <w:szCs w:val="24"/>
          <w:rtl/>
        </w:rPr>
        <w:t>,000 אירו.</w:t>
      </w:r>
    </w:p>
    <w:sectPr w:rsidR="006C5900" w:rsidRPr="00E4050E" w:rsidSect="00F20B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748" w:bottom="1440" w:left="72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D68" w:rsidRDefault="00341D68">
      <w:r>
        <w:separator/>
      </w:r>
    </w:p>
  </w:endnote>
  <w:endnote w:type="continuationSeparator" w:id="0">
    <w:p w:rsidR="00341D68" w:rsidRDefault="003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d">
    <w:charset w:val="00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5BA" w:rsidRDefault="003E65BA" w:rsidP="0012313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E65BA" w:rsidRDefault="003E6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A1" w:rsidRDefault="000010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E65BA" w:rsidRPr="0072309D" w:rsidRDefault="0072309D" w:rsidP="000010A1">
    <w:pPr>
      <w:pStyle w:val="Footer"/>
      <w:rPr>
        <w:rFonts w:ascii="Arial" w:hAnsi="Arial" w:cs="Arial"/>
        <w:szCs w:val="24"/>
        <w:rtl/>
      </w:rPr>
    </w:pPr>
    <w:r w:rsidRPr="0072309D">
      <w:rPr>
        <w:rFonts w:ascii="Arial" w:hAnsi="Arial" w:cs="Arial"/>
        <w:szCs w:val="24"/>
        <w:rtl/>
      </w:rPr>
      <w:t>השקת מיזם התאומות בין הלשכה המרכזית לסטטיסטיקה (</w:t>
    </w:r>
    <w:proofErr w:type="spellStart"/>
    <w:r w:rsidRPr="0072309D">
      <w:rPr>
        <w:rFonts w:ascii="Arial" w:hAnsi="Arial" w:cs="Arial"/>
        <w:szCs w:val="24"/>
        <w:rtl/>
      </w:rPr>
      <w:t>הלמ"ס</w:t>
    </w:r>
    <w:proofErr w:type="spellEnd"/>
    <w:r w:rsidRPr="0072309D">
      <w:rPr>
        <w:rFonts w:ascii="Arial" w:hAnsi="Arial" w:cs="Arial"/>
        <w:szCs w:val="24"/>
        <w:rtl/>
      </w:rPr>
      <w:t xml:space="preserve">) לבין קבוצת </w:t>
    </w:r>
    <w:r w:rsidRPr="0072309D">
      <w:rPr>
        <w:rFonts w:ascii="Arial" w:hAnsi="Arial" w:cs="Arial"/>
        <w:szCs w:val="24"/>
      </w:rPr>
      <w:t>SCJS</w:t>
    </w:r>
    <w:r w:rsidRPr="0072309D">
      <w:rPr>
        <w:rFonts w:ascii="Arial" w:hAnsi="Arial" w:cs="Arial"/>
        <w:szCs w:val="24"/>
        <w:rtl/>
      </w:rPr>
      <w:t xml:space="preserve"> הבריטית והלשכה לסטטיסטיקה של פולין במטרה לקדם את הסטטיסטיקה הרשמית בישראל</w:t>
    </w:r>
    <w:r>
      <w:rPr>
        <w:rFonts w:ascii="Arial" w:hAnsi="Arial" w:cs="Arial"/>
        <w:szCs w:val="24"/>
        <w:rtl/>
      </w:rPr>
      <w:br/>
    </w:r>
    <w:r>
      <w:rPr>
        <w:rFonts w:ascii="Arial" w:hAnsi="Arial" w:cs="Arial" w:hint="cs"/>
        <w:szCs w:val="24"/>
        <w:rtl/>
      </w:rPr>
      <w:t>16/02/2025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8FE" w:rsidRPr="007278FE" w:rsidRDefault="007278FE" w:rsidP="007278FE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 w:cs="Arial"/>
        <w:b w:val="0"/>
        <w:bCs w:val="0"/>
      </w:rPr>
    </w:pPr>
    <w:r w:rsidRPr="007278FE">
      <w:rPr>
        <w:rFonts w:ascii="Arial" w:hAnsi="Arial" w:cs="Arial"/>
        <w:szCs w:val="24"/>
        <w:rtl/>
      </w:rPr>
      <w:t>לקבלת הסברים נא לפנות למרכז למידע סטטיסטי 02-6592666</w:t>
    </w:r>
    <w:r w:rsidRPr="007278FE">
      <w:rPr>
        <w:rFonts w:ascii="Arial" w:hAnsi="Arial" w:cs="Arial"/>
        <w:szCs w:val="24"/>
        <w:rtl/>
      </w:rPr>
      <w:br/>
      <w:t>או באמצעות</w:t>
    </w:r>
    <w:r>
      <w:rPr>
        <w:rFonts w:hint="cs"/>
        <w:rtl/>
      </w:rPr>
      <w:t xml:space="preserve"> </w:t>
    </w:r>
    <w:hyperlink r:id="rId1" w:history="1">
      <w:r w:rsidRPr="007278FE">
        <w:rPr>
          <w:rStyle w:val="Hyperlink"/>
          <w:rFonts w:ascii="Arial" w:hAnsi="Arial" w:cs="Arial"/>
          <w:szCs w:val="24"/>
          <w:rtl/>
        </w:rPr>
        <w:t>טופס פנייה מקוון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D68" w:rsidRDefault="00341D68">
      <w:bookmarkStart w:id="0" w:name="_Hlk190591616"/>
      <w:bookmarkEnd w:id="0"/>
      <w:r>
        <w:separator/>
      </w:r>
    </w:p>
  </w:footnote>
  <w:footnote w:type="continuationSeparator" w:id="0">
    <w:p w:rsidR="00341D68" w:rsidRDefault="0034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1C" w:rsidRDefault="00A3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1C" w:rsidRDefault="00A3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4"/>
      <w:gridCol w:w="5214"/>
    </w:tblGrid>
    <w:tr w:rsidR="00A3701C" w:rsidTr="00A3701C">
      <w:tc>
        <w:tcPr>
          <w:tcW w:w="5214" w:type="dxa"/>
        </w:tcPr>
        <w:p w:rsidR="00A3701C" w:rsidRDefault="003541EA" w:rsidP="00A3701C">
          <w:pPr>
            <w:pStyle w:val="Header"/>
            <w:rPr>
              <w:rFonts w:ascii="Arial" w:hAnsi="Arial" w:cs="Arial" w:hint="cs"/>
              <w:szCs w:val="24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91531E9">
                <wp:simplePos x="0" y="0"/>
                <wp:positionH relativeFrom="column">
                  <wp:posOffset>294640</wp:posOffset>
                </wp:positionH>
                <wp:positionV relativeFrom="paragraph">
                  <wp:posOffset>-183515</wp:posOffset>
                </wp:positionV>
                <wp:extent cx="1343660" cy="1343660"/>
                <wp:effectExtent l="0" t="0" r="0" b="0"/>
                <wp:wrapNone/>
                <wp:docPr id="1" name="Picture 1" descr="לוגו פרוייקט התאומות Twinning Projec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660" cy="134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A3701C" w:rsidRPr="00C51E33">
            <w:rPr>
              <w:rFonts w:ascii="Arial" w:hAnsi="Arial" w:cs="Arial"/>
              <w:noProof/>
              <w:szCs w:val="24"/>
            </w:rPr>
            <w:drawing>
              <wp:inline distT="0" distB="0" distL="0" distR="0" wp14:anchorId="6D400669" wp14:editId="4C42E3C1">
                <wp:extent cx="1140460" cy="1045845"/>
                <wp:effectExtent l="0" t="0" r="2540" b="1905"/>
                <wp:docPr id="6" name="Picture 6" descr="lamas+eng&amp;ar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amas+eng&amp;ar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460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4" w:type="dxa"/>
        </w:tcPr>
        <w:p w:rsidR="00A3701C" w:rsidRDefault="00FF19E0" w:rsidP="008935C3">
          <w:pPr>
            <w:pStyle w:val="Header"/>
            <w:jc w:val="right"/>
            <w:rPr>
              <w:rFonts w:ascii="Arial" w:hAnsi="Arial" w:cs="Arial"/>
              <w:szCs w:val="24"/>
              <w:rtl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37203A9B">
                <wp:simplePos x="0" y="0"/>
                <wp:positionH relativeFrom="column">
                  <wp:posOffset>-151130</wp:posOffset>
                </wp:positionH>
                <wp:positionV relativeFrom="paragraph">
                  <wp:posOffset>90805</wp:posOffset>
                </wp:positionV>
                <wp:extent cx="3326476" cy="746760"/>
                <wp:effectExtent l="0" t="0" r="762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2988" cy="7482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4642C" w:rsidRPr="00E81C85" w:rsidRDefault="0034642C" w:rsidP="0034642C">
    <w:pPr>
      <w:pStyle w:val="Header"/>
      <w:jc w:val="center"/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1" w:name="_GoBack"/>
    <w:r w:rsidRPr="00E81C85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הודעה ל</w:t>
    </w:r>
    <w:r w:rsidRPr="00E81C85">
      <w:rPr>
        <w:rFonts w:ascii="Arial" w:hAnsi="Arial" w:cs="Guttman Hatzvi" w:hint="cs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תקשורת </w:t>
    </w:r>
  </w:p>
  <w:bookmarkEnd w:id="1"/>
  <w:p w:rsidR="0034642C" w:rsidRPr="007278FE" w:rsidRDefault="007278FE" w:rsidP="007278FE">
    <w:pPr>
      <w:tabs>
        <w:tab w:val="center" w:pos="4153"/>
        <w:tab w:val="right" w:pos="8306"/>
      </w:tabs>
      <w:jc w:val="center"/>
      <w:rPr>
        <w:rFonts w:ascii="Arial" w:hAnsi="Arial" w:cs="Arial"/>
        <w:szCs w:val="24"/>
        <w:rtl/>
      </w:rPr>
    </w:pPr>
    <w:r w:rsidRPr="00BD72B2">
      <w:rPr>
        <w:rFonts w:ascii="Arial" w:hAnsi="Arial" w:cs="Arial" w:hint="cs"/>
        <w:szCs w:val="24"/>
        <w:rtl/>
      </w:rPr>
      <w:t xml:space="preserve">אתר: </w:t>
    </w:r>
    <w:hyperlink r:id="rId4" w:history="1">
      <w:r w:rsidRPr="00BD72B2">
        <w:rPr>
          <w:rFonts w:ascii="Arial" w:hAnsi="Arial" w:cs="Arial"/>
          <w:color w:val="0000FF"/>
          <w:szCs w:val="24"/>
          <w:u w:val="single"/>
        </w:rPr>
        <w:t>www.cbs.gov.il</w:t>
      </w:r>
    </w:hyperlink>
    <w:r>
      <w:rPr>
        <w:rFonts w:ascii="Arial" w:hAnsi="Arial" w:cs="Arial" w:hint="cs"/>
        <w:szCs w:val="24"/>
        <w:rtl/>
      </w:rPr>
      <w:t xml:space="preserve">; </w:t>
    </w:r>
    <w:r w:rsidRPr="00BD72B2">
      <w:rPr>
        <w:rFonts w:ascii="Arial" w:hAnsi="Arial" w:cs="Arial" w:hint="cs"/>
        <w:szCs w:val="24"/>
        <w:rtl/>
      </w:rPr>
      <w:t xml:space="preserve">דוא"ל: </w:t>
    </w:r>
    <w:hyperlink r:id="rId5" w:history="1">
      <w:r w:rsidRPr="00F20AA6">
        <w:rPr>
          <w:rStyle w:val="Hyperlink"/>
          <w:rFonts w:ascii="Arial" w:hAnsi="Arial" w:cs="Arial"/>
          <w:szCs w:val="24"/>
        </w:rPr>
        <w:t>info@cbs.gov.il</w:t>
      </w:r>
    </w:hyperlink>
    <w:r>
      <w:rPr>
        <w:rFonts w:ascii="Arial" w:hAnsi="Arial" w:cs="Arial" w:hint="cs"/>
        <w:szCs w:val="24"/>
        <w:rtl/>
      </w:rPr>
      <w:t xml:space="preserve">; </w:t>
    </w:r>
    <w:r w:rsidRPr="00BD72B2">
      <w:rPr>
        <w:rFonts w:ascii="Arial" w:hAnsi="Arial" w:cs="Arial" w:hint="cs"/>
        <w:szCs w:val="24"/>
        <w:rtl/>
      </w:rPr>
      <w:t>פקס: 02-6521340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031B"/>
    <w:multiLevelType w:val="hybridMultilevel"/>
    <w:tmpl w:val="860A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1807"/>
    <w:multiLevelType w:val="hybridMultilevel"/>
    <w:tmpl w:val="FB28EF2E"/>
    <w:lvl w:ilvl="0" w:tplc="4C722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3CF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8A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B47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E0E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B4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4F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4AD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E02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083995"/>
    <w:multiLevelType w:val="hybridMultilevel"/>
    <w:tmpl w:val="5C80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4BF8"/>
    <w:multiLevelType w:val="hybridMultilevel"/>
    <w:tmpl w:val="59209050"/>
    <w:lvl w:ilvl="0" w:tplc="03CE616C">
      <w:start w:val="1"/>
      <w:numFmt w:val="bullet"/>
      <w:lvlText w:val=""/>
      <w:lvlJc w:val="left"/>
      <w:pPr>
        <w:tabs>
          <w:tab w:val="num" w:pos="1440"/>
        </w:tabs>
        <w:ind w:left="1077" w:right="1077" w:firstLine="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35203B21"/>
    <w:multiLevelType w:val="hybridMultilevel"/>
    <w:tmpl w:val="3C4C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19C5"/>
    <w:multiLevelType w:val="hybridMultilevel"/>
    <w:tmpl w:val="1212AB90"/>
    <w:lvl w:ilvl="0" w:tplc="58005D20">
      <w:start w:val="1"/>
      <w:numFmt w:val="hebrew1"/>
      <w:pStyle w:val="ParagraphNumbering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E0D34FE"/>
    <w:multiLevelType w:val="hybridMultilevel"/>
    <w:tmpl w:val="CDE8B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A33D7"/>
    <w:multiLevelType w:val="hybridMultilevel"/>
    <w:tmpl w:val="38F0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35478"/>
    <w:multiLevelType w:val="hybridMultilevel"/>
    <w:tmpl w:val="337C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6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004E"/>
    <w:multiLevelType w:val="hybridMultilevel"/>
    <w:tmpl w:val="5D04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56847"/>
    <w:multiLevelType w:val="hybridMultilevel"/>
    <w:tmpl w:val="6FD4BAC8"/>
    <w:lvl w:ilvl="0" w:tplc="0ACED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EAA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D05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3C9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42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E1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0C3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20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DAB2734"/>
    <w:multiLevelType w:val="hybridMultilevel"/>
    <w:tmpl w:val="8D96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8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63201FFF"/>
    <w:multiLevelType w:val="hybridMultilevel"/>
    <w:tmpl w:val="550C215E"/>
    <w:lvl w:ilvl="0" w:tplc="03CE616C">
      <w:start w:val="1"/>
      <w:numFmt w:val="bullet"/>
      <w:lvlText w:val=""/>
      <w:lvlJc w:val="left"/>
      <w:pPr>
        <w:tabs>
          <w:tab w:val="num" w:pos="1440"/>
        </w:tabs>
        <w:ind w:left="1077" w:right="1077" w:firstLine="3"/>
      </w:pPr>
      <w:rPr>
        <w:rFonts w:ascii="Wingdings" w:hAnsi="Wingdings" w:hint="default"/>
      </w:rPr>
    </w:lvl>
    <w:lvl w:ilvl="1" w:tplc="84669D34">
      <w:start w:val="1"/>
      <w:numFmt w:val="bullet"/>
      <w:lvlText w:val="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79AD4381"/>
    <w:multiLevelType w:val="hybridMultilevel"/>
    <w:tmpl w:val="C130D856"/>
    <w:lvl w:ilvl="0" w:tplc="03CE616C">
      <w:start w:val="1"/>
      <w:numFmt w:val="bullet"/>
      <w:lvlText w:val=""/>
      <w:lvlJc w:val="left"/>
      <w:pPr>
        <w:tabs>
          <w:tab w:val="num" w:pos="1440"/>
        </w:tabs>
        <w:ind w:left="1077" w:right="1077" w:firstLine="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7AE159B3"/>
    <w:multiLevelType w:val="hybridMultilevel"/>
    <w:tmpl w:val="03AA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3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4"/>
  </w:num>
  <w:num w:numId="12">
    <w:abstractNumId w:val="11"/>
  </w:num>
  <w:num w:numId="13">
    <w:abstractNumId w:val="6"/>
  </w:num>
  <w:num w:numId="14">
    <w:abstractNumId w:val="10"/>
  </w:num>
  <w:num w:numId="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C"/>
    <w:rsid w:val="000010A1"/>
    <w:rsid w:val="0000235F"/>
    <w:rsid w:val="00005D42"/>
    <w:rsid w:val="000072D6"/>
    <w:rsid w:val="00015B98"/>
    <w:rsid w:val="00015C3C"/>
    <w:rsid w:val="00015E72"/>
    <w:rsid w:val="0001675E"/>
    <w:rsid w:val="00020C23"/>
    <w:rsid w:val="0002151A"/>
    <w:rsid w:val="00024022"/>
    <w:rsid w:val="00025AD6"/>
    <w:rsid w:val="00030270"/>
    <w:rsid w:val="00046976"/>
    <w:rsid w:val="0005020A"/>
    <w:rsid w:val="00055F47"/>
    <w:rsid w:val="0006537C"/>
    <w:rsid w:val="00066341"/>
    <w:rsid w:val="000711CA"/>
    <w:rsid w:val="00082188"/>
    <w:rsid w:val="00082D4C"/>
    <w:rsid w:val="00083370"/>
    <w:rsid w:val="0008610E"/>
    <w:rsid w:val="0008688D"/>
    <w:rsid w:val="00086C30"/>
    <w:rsid w:val="00087D78"/>
    <w:rsid w:val="000907D7"/>
    <w:rsid w:val="00096893"/>
    <w:rsid w:val="000A19C7"/>
    <w:rsid w:val="000A38D7"/>
    <w:rsid w:val="000A77F2"/>
    <w:rsid w:val="000B6B79"/>
    <w:rsid w:val="000C0200"/>
    <w:rsid w:val="000D0A13"/>
    <w:rsid w:val="000D1B71"/>
    <w:rsid w:val="000D1CE5"/>
    <w:rsid w:val="000D6F1C"/>
    <w:rsid w:val="000E2685"/>
    <w:rsid w:val="000E618C"/>
    <w:rsid w:val="000E6578"/>
    <w:rsid w:val="000E7A65"/>
    <w:rsid w:val="000F0B5E"/>
    <w:rsid w:val="000F2E05"/>
    <w:rsid w:val="000F4762"/>
    <w:rsid w:val="000F55B4"/>
    <w:rsid w:val="00100559"/>
    <w:rsid w:val="001012A1"/>
    <w:rsid w:val="00103833"/>
    <w:rsid w:val="001045B6"/>
    <w:rsid w:val="00112378"/>
    <w:rsid w:val="00114B63"/>
    <w:rsid w:val="001151B1"/>
    <w:rsid w:val="0012313C"/>
    <w:rsid w:val="00126476"/>
    <w:rsid w:val="00126C0F"/>
    <w:rsid w:val="0013112E"/>
    <w:rsid w:val="001315F5"/>
    <w:rsid w:val="00132BE5"/>
    <w:rsid w:val="001379B5"/>
    <w:rsid w:val="00143737"/>
    <w:rsid w:val="00143911"/>
    <w:rsid w:val="00146E76"/>
    <w:rsid w:val="00146E8C"/>
    <w:rsid w:val="00147AB5"/>
    <w:rsid w:val="0015186A"/>
    <w:rsid w:val="00151E24"/>
    <w:rsid w:val="00154580"/>
    <w:rsid w:val="00155218"/>
    <w:rsid w:val="00164E2A"/>
    <w:rsid w:val="00164FEF"/>
    <w:rsid w:val="0017538E"/>
    <w:rsid w:val="00177876"/>
    <w:rsid w:val="00180779"/>
    <w:rsid w:val="0019041D"/>
    <w:rsid w:val="00197286"/>
    <w:rsid w:val="001A0EF3"/>
    <w:rsid w:val="001A5766"/>
    <w:rsid w:val="001A6431"/>
    <w:rsid w:val="001C5A3B"/>
    <w:rsid w:val="001D0DCC"/>
    <w:rsid w:val="001D31F6"/>
    <w:rsid w:val="001D3AD3"/>
    <w:rsid w:val="001D5E49"/>
    <w:rsid w:val="001D6051"/>
    <w:rsid w:val="001D7745"/>
    <w:rsid w:val="001E5119"/>
    <w:rsid w:val="001F043E"/>
    <w:rsid w:val="00201F45"/>
    <w:rsid w:val="002057A0"/>
    <w:rsid w:val="0021548D"/>
    <w:rsid w:val="002211A7"/>
    <w:rsid w:val="00227168"/>
    <w:rsid w:val="00227894"/>
    <w:rsid w:val="002324F2"/>
    <w:rsid w:val="00234FE1"/>
    <w:rsid w:val="0024168A"/>
    <w:rsid w:val="002419CE"/>
    <w:rsid w:val="00241C88"/>
    <w:rsid w:val="002421F0"/>
    <w:rsid w:val="00242CED"/>
    <w:rsid w:val="002432DF"/>
    <w:rsid w:val="0024551E"/>
    <w:rsid w:val="00247F47"/>
    <w:rsid w:val="00264CCC"/>
    <w:rsid w:val="00283AB0"/>
    <w:rsid w:val="00293FBF"/>
    <w:rsid w:val="00294DBF"/>
    <w:rsid w:val="00295C87"/>
    <w:rsid w:val="002A0788"/>
    <w:rsid w:val="002B749A"/>
    <w:rsid w:val="002D323D"/>
    <w:rsid w:val="002D7437"/>
    <w:rsid w:val="002F532E"/>
    <w:rsid w:val="002F5B9F"/>
    <w:rsid w:val="00304123"/>
    <w:rsid w:val="00304844"/>
    <w:rsid w:val="003052A3"/>
    <w:rsid w:val="00311968"/>
    <w:rsid w:val="00326032"/>
    <w:rsid w:val="0032787B"/>
    <w:rsid w:val="0033259A"/>
    <w:rsid w:val="00341D68"/>
    <w:rsid w:val="0034334E"/>
    <w:rsid w:val="003441F4"/>
    <w:rsid w:val="003448B0"/>
    <w:rsid w:val="0034642C"/>
    <w:rsid w:val="0034736C"/>
    <w:rsid w:val="003541EA"/>
    <w:rsid w:val="00361146"/>
    <w:rsid w:val="003641EC"/>
    <w:rsid w:val="00365D95"/>
    <w:rsid w:val="0036609F"/>
    <w:rsid w:val="0036690C"/>
    <w:rsid w:val="00366B05"/>
    <w:rsid w:val="00372878"/>
    <w:rsid w:val="003746BB"/>
    <w:rsid w:val="00377BCD"/>
    <w:rsid w:val="003835F4"/>
    <w:rsid w:val="00383874"/>
    <w:rsid w:val="003846E9"/>
    <w:rsid w:val="00391A6A"/>
    <w:rsid w:val="00395490"/>
    <w:rsid w:val="00396D1B"/>
    <w:rsid w:val="003A40D6"/>
    <w:rsid w:val="003A57EE"/>
    <w:rsid w:val="003A7A85"/>
    <w:rsid w:val="003B1C6E"/>
    <w:rsid w:val="003B23BB"/>
    <w:rsid w:val="003B3CE7"/>
    <w:rsid w:val="003B7143"/>
    <w:rsid w:val="003C000C"/>
    <w:rsid w:val="003C2C6C"/>
    <w:rsid w:val="003C4B4C"/>
    <w:rsid w:val="003C66D5"/>
    <w:rsid w:val="003C70C2"/>
    <w:rsid w:val="003D32AC"/>
    <w:rsid w:val="003D4522"/>
    <w:rsid w:val="003D5034"/>
    <w:rsid w:val="003E16BD"/>
    <w:rsid w:val="003E3F30"/>
    <w:rsid w:val="003E65BA"/>
    <w:rsid w:val="003F06A3"/>
    <w:rsid w:val="003F34E9"/>
    <w:rsid w:val="003F744D"/>
    <w:rsid w:val="00400F1B"/>
    <w:rsid w:val="004040F5"/>
    <w:rsid w:val="00405CD2"/>
    <w:rsid w:val="004067C0"/>
    <w:rsid w:val="00406CF3"/>
    <w:rsid w:val="00410E40"/>
    <w:rsid w:val="0041324A"/>
    <w:rsid w:val="00414270"/>
    <w:rsid w:val="004151CA"/>
    <w:rsid w:val="00417F38"/>
    <w:rsid w:val="00421FF1"/>
    <w:rsid w:val="0042331E"/>
    <w:rsid w:val="00425F51"/>
    <w:rsid w:val="0043149E"/>
    <w:rsid w:val="00446614"/>
    <w:rsid w:val="00453FB9"/>
    <w:rsid w:val="004709A3"/>
    <w:rsid w:val="00474EDC"/>
    <w:rsid w:val="004856BA"/>
    <w:rsid w:val="004860B6"/>
    <w:rsid w:val="00487F32"/>
    <w:rsid w:val="00493A26"/>
    <w:rsid w:val="00497834"/>
    <w:rsid w:val="004A027C"/>
    <w:rsid w:val="004A2190"/>
    <w:rsid w:val="004B4103"/>
    <w:rsid w:val="004B5F77"/>
    <w:rsid w:val="004D3325"/>
    <w:rsid w:val="004E07B4"/>
    <w:rsid w:val="004E331E"/>
    <w:rsid w:val="004E3A5D"/>
    <w:rsid w:val="004E6A54"/>
    <w:rsid w:val="004F10F3"/>
    <w:rsid w:val="004F1F95"/>
    <w:rsid w:val="004F21BC"/>
    <w:rsid w:val="004F5617"/>
    <w:rsid w:val="005014C7"/>
    <w:rsid w:val="00501661"/>
    <w:rsid w:val="00507DF1"/>
    <w:rsid w:val="00513234"/>
    <w:rsid w:val="00514D12"/>
    <w:rsid w:val="00515188"/>
    <w:rsid w:val="00517C24"/>
    <w:rsid w:val="00522A69"/>
    <w:rsid w:val="005255D5"/>
    <w:rsid w:val="00537010"/>
    <w:rsid w:val="00537805"/>
    <w:rsid w:val="005427CD"/>
    <w:rsid w:val="00542882"/>
    <w:rsid w:val="00551198"/>
    <w:rsid w:val="00553FA2"/>
    <w:rsid w:val="00554EB6"/>
    <w:rsid w:val="00570A9A"/>
    <w:rsid w:val="00575B01"/>
    <w:rsid w:val="00575F7C"/>
    <w:rsid w:val="00576C86"/>
    <w:rsid w:val="00581A0A"/>
    <w:rsid w:val="00581A0D"/>
    <w:rsid w:val="00584C26"/>
    <w:rsid w:val="0059493B"/>
    <w:rsid w:val="005A025D"/>
    <w:rsid w:val="005A502A"/>
    <w:rsid w:val="005A5786"/>
    <w:rsid w:val="005B11AE"/>
    <w:rsid w:val="005B6D3C"/>
    <w:rsid w:val="005D2E64"/>
    <w:rsid w:val="005E18F5"/>
    <w:rsid w:val="005E203A"/>
    <w:rsid w:val="005F290B"/>
    <w:rsid w:val="00600290"/>
    <w:rsid w:val="00600E6D"/>
    <w:rsid w:val="00601AAE"/>
    <w:rsid w:val="00601C4B"/>
    <w:rsid w:val="00603C64"/>
    <w:rsid w:val="006059D0"/>
    <w:rsid w:val="00606A6C"/>
    <w:rsid w:val="006079A6"/>
    <w:rsid w:val="00612C0C"/>
    <w:rsid w:val="006161CF"/>
    <w:rsid w:val="00616344"/>
    <w:rsid w:val="00616AC3"/>
    <w:rsid w:val="006222CC"/>
    <w:rsid w:val="006237CC"/>
    <w:rsid w:val="0062656A"/>
    <w:rsid w:val="006300BD"/>
    <w:rsid w:val="00631727"/>
    <w:rsid w:val="006350EF"/>
    <w:rsid w:val="00640BC7"/>
    <w:rsid w:val="00641D15"/>
    <w:rsid w:val="0065272B"/>
    <w:rsid w:val="006545C8"/>
    <w:rsid w:val="00656E35"/>
    <w:rsid w:val="00657605"/>
    <w:rsid w:val="00666D41"/>
    <w:rsid w:val="006771EE"/>
    <w:rsid w:val="00680A3D"/>
    <w:rsid w:val="00680A62"/>
    <w:rsid w:val="00692957"/>
    <w:rsid w:val="0069594D"/>
    <w:rsid w:val="006A2435"/>
    <w:rsid w:val="006A5801"/>
    <w:rsid w:val="006A7492"/>
    <w:rsid w:val="006B6342"/>
    <w:rsid w:val="006B7F3B"/>
    <w:rsid w:val="006C1482"/>
    <w:rsid w:val="006C5900"/>
    <w:rsid w:val="006D1EA2"/>
    <w:rsid w:val="006D33CB"/>
    <w:rsid w:val="006D44C3"/>
    <w:rsid w:val="006D4716"/>
    <w:rsid w:val="006D57AB"/>
    <w:rsid w:val="006D5EB4"/>
    <w:rsid w:val="006E1066"/>
    <w:rsid w:val="006E13FD"/>
    <w:rsid w:val="00700001"/>
    <w:rsid w:val="00700505"/>
    <w:rsid w:val="00706E99"/>
    <w:rsid w:val="00710A0D"/>
    <w:rsid w:val="0072309D"/>
    <w:rsid w:val="00726633"/>
    <w:rsid w:val="007278FE"/>
    <w:rsid w:val="00731D1E"/>
    <w:rsid w:val="0073392E"/>
    <w:rsid w:val="00735997"/>
    <w:rsid w:val="0073624C"/>
    <w:rsid w:val="00736685"/>
    <w:rsid w:val="007369E9"/>
    <w:rsid w:val="00740459"/>
    <w:rsid w:val="00747FA5"/>
    <w:rsid w:val="00750644"/>
    <w:rsid w:val="0075357B"/>
    <w:rsid w:val="0075684D"/>
    <w:rsid w:val="007649FC"/>
    <w:rsid w:val="007670F9"/>
    <w:rsid w:val="00770C4A"/>
    <w:rsid w:val="00773571"/>
    <w:rsid w:val="00773B01"/>
    <w:rsid w:val="00781C32"/>
    <w:rsid w:val="00782E3A"/>
    <w:rsid w:val="0078323D"/>
    <w:rsid w:val="00785167"/>
    <w:rsid w:val="0078530C"/>
    <w:rsid w:val="00792344"/>
    <w:rsid w:val="007960C8"/>
    <w:rsid w:val="007A7371"/>
    <w:rsid w:val="007B252A"/>
    <w:rsid w:val="007B2C37"/>
    <w:rsid w:val="007C308C"/>
    <w:rsid w:val="007C584D"/>
    <w:rsid w:val="007D0BA3"/>
    <w:rsid w:val="007E0782"/>
    <w:rsid w:val="007E0E27"/>
    <w:rsid w:val="007F17A9"/>
    <w:rsid w:val="007F4503"/>
    <w:rsid w:val="007F623F"/>
    <w:rsid w:val="0080078D"/>
    <w:rsid w:val="00800F56"/>
    <w:rsid w:val="008024E6"/>
    <w:rsid w:val="00804259"/>
    <w:rsid w:val="0080465D"/>
    <w:rsid w:val="0080741D"/>
    <w:rsid w:val="00811818"/>
    <w:rsid w:val="0081671A"/>
    <w:rsid w:val="008231B4"/>
    <w:rsid w:val="00827B7C"/>
    <w:rsid w:val="00847974"/>
    <w:rsid w:val="008502C7"/>
    <w:rsid w:val="008518B1"/>
    <w:rsid w:val="008553B9"/>
    <w:rsid w:val="00856220"/>
    <w:rsid w:val="00856BF1"/>
    <w:rsid w:val="00856D4D"/>
    <w:rsid w:val="00860593"/>
    <w:rsid w:val="00865A42"/>
    <w:rsid w:val="00865C8A"/>
    <w:rsid w:val="00876015"/>
    <w:rsid w:val="00880DEE"/>
    <w:rsid w:val="00885598"/>
    <w:rsid w:val="00886C98"/>
    <w:rsid w:val="008931A6"/>
    <w:rsid w:val="008935C3"/>
    <w:rsid w:val="008953E2"/>
    <w:rsid w:val="008B16E7"/>
    <w:rsid w:val="008B78E0"/>
    <w:rsid w:val="008C3DCB"/>
    <w:rsid w:val="008D358E"/>
    <w:rsid w:val="008D4E3D"/>
    <w:rsid w:val="008D561C"/>
    <w:rsid w:val="008D7333"/>
    <w:rsid w:val="008E155D"/>
    <w:rsid w:val="008E2901"/>
    <w:rsid w:val="008E7D76"/>
    <w:rsid w:val="008F056D"/>
    <w:rsid w:val="008F2C34"/>
    <w:rsid w:val="008F3D17"/>
    <w:rsid w:val="008F7C38"/>
    <w:rsid w:val="009009CF"/>
    <w:rsid w:val="00901B38"/>
    <w:rsid w:val="00910159"/>
    <w:rsid w:val="00917DFA"/>
    <w:rsid w:val="00926C95"/>
    <w:rsid w:val="00926D9E"/>
    <w:rsid w:val="0093055A"/>
    <w:rsid w:val="009323E7"/>
    <w:rsid w:val="00932D06"/>
    <w:rsid w:val="009343A6"/>
    <w:rsid w:val="0094142E"/>
    <w:rsid w:val="00947EE8"/>
    <w:rsid w:val="009538D0"/>
    <w:rsid w:val="00956207"/>
    <w:rsid w:val="00956862"/>
    <w:rsid w:val="0096290F"/>
    <w:rsid w:val="0097134C"/>
    <w:rsid w:val="00975843"/>
    <w:rsid w:val="00976FE6"/>
    <w:rsid w:val="0098130F"/>
    <w:rsid w:val="009823E6"/>
    <w:rsid w:val="00991121"/>
    <w:rsid w:val="00992AD8"/>
    <w:rsid w:val="009A1BF7"/>
    <w:rsid w:val="009A254F"/>
    <w:rsid w:val="009A7787"/>
    <w:rsid w:val="009B0FB4"/>
    <w:rsid w:val="009B41DA"/>
    <w:rsid w:val="009B6277"/>
    <w:rsid w:val="009B6E08"/>
    <w:rsid w:val="009C4F24"/>
    <w:rsid w:val="009D053C"/>
    <w:rsid w:val="009D1C71"/>
    <w:rsid w:val="009D2F5B"/>
    <w:rsid w:val="009D6236"/>
    <w:rsid w:val="009D690F"/>
    <w:rsid w:val="009D6B3B"/>
    <w:rsid w:val="009D72E3"/>
    <w:rsid w:val="009D7A30"/>
    <w:rsid w:val="009E1DF0"/>
    <w:rsid w:val="009E3FA8"/>
    <w:rsid w:val="009F09E0"/>
    <w:rsid w:val="009F51BD"/>
    <w:rsid w:val="00A00D01"/>
    <w:rsid w:val="00A0237F"/>
    <w:rsid w:val="00A04A22"/>
    <w:rsid w:val="00A05D35"/>
    <w:rsid w:val="00A06A8D"/>
    <w:rsid w:val="00A06B1A"/>
    <w:rsid w:val="00A158CA"/>
    <w:rsid w:val="00A16A53"/>
    <w:rsid w:val="00A301B9"/>
    <w:rsid w:val="00A30930"/>
    <w:rsid w:val="00A324CD"/>
    <w:rsid w:val="00A333FA"/>
    <w:rsid w:val="00A34272"/>
    <w:rsid w:val="00A3701C"/>
    <w:rsid w:val="00A41D60"/>
    <w:rsid w:val="00A429C1"/>
    <w:rsid w:val="00A4356C"/>
    <w:rsid w:val="00A46C82"/>
    <w:rsid w:val="00A54182"/>
    <w:rsid w:val="00A57B59"/>
    <w:rsid w:val="00A71520"/>
    <w:rsid w:val="00A728A9"/>
    <w:rsid w:val="00A73BA5"/>
    <w:rsid w:val="00A76445"/>
    <w:rsid w:val="00A81DFF"/>
    <w:rsid w:val="00A846F6"/>
    <w:rsid w:val="00A94242"/>
    <w:rsid w:val="00AA11B0"/>
    <w:rsid w:val="00AA39DC"/>
    <w:rsid w:val="00AA3B3E"/>
    <w:rsid w:val="00AB18D7"/>
    <w:rsid w:val="00AB209A"/>
    <w:rsid w:val="00AB20B2"/>
    <w:rsid w:val="00AB4A7B"/>
    <w:rsid w:val="00AC1782"/>
    <w:rsid w:val="00AC23C5"/>
    <w:rsid w:val="00AC65A9"/>
    <w:rsid w:val="00AC789E"/>
    <w:rsid w:val="00AD0675"/>
    <w:rsid w:val="00AD2D55"/>
    <w:rsid w:val="00AD37AF"/>
    <w:rsid w:val="00AD393B"/>
    <w:rsid w:val="00AE1DD8"/>
    <w:rsid w:val="00AE4BE5"/>
    <w:rsid w:val="00AF0065"/>
    <w:rsid w:val="00AF26F1"/>
    <w:rsid w:val="00B00706"/>
    <w:rsid w:val="00B03857"/>
    <w:rsid w:val="00B10D02"/>
    <w:rsid w:val="00B1542C"/>
    <w:rsid w:val="00B17BD3"/>
    <w:rsid w:val="00B2350E"/>
    <w:rsid w:val="00B251C3"/>
    <w:rsid w:val="00B352A4"/>
    <w:rsid w:val="00B35B5E"/>
    <w:rsid w:val="00B379ED"/>
    <w:rsid w:val="00B433B8"/>
    <w:rsid w:val="00B436A4"/>
    <w:rsid w:val="00B440E5"/>
    <w:rsid w:val="00B4509A"/>
    <w:rsid w:val="00B46AE6"/>
    <w:rsid w:val="00B478B5"/>
    <w:rsid w:val="00B60DF1"/>
    <w:rsid w:val="00B654B9"/>
    <w:rsid w:val="00B66768"/>
    <w:rsid w:val="00B66A3D"/>
    <w:rsid w:val="00B747CA"/>
    <w:rsid w:val="00B76D26"/>
    <w:rsid w:val="00B776AE"/>
    <w:rsid w:val="00B778F6"/>
    <w:rsid w:val="00B80E27"/>
    <w:rsid w:val="00B81AF5"/>
    <w:rsid w:val="00B83BE0"/>
    <w:rsid w:val="00B84724"/>
    <w:rsid w:val="00B85F47"/>
    <w:rsid w:val="00B92B14"/>
    <w:rsid w:val="00B9335D"/>
    <w:rsid w:val="00B93CDE"/>
    <w:rsid w:val="00BA4467"/>
    <w:rsid w:val="00BB08B3"/>
    <w:rsid w:val="00BB18F1"/>
    <w:rsid w:val="00BC2ABB"/>
    <w:rsid w:val="00BC3B67"/>
    <w:rsid w:val="00BD33C7"/>
    <w:rsid w:val="00BD5589"/>
    <w:rsid w:val="00BE14B6"/>
    <w:rsid w:val="00BE67BC"/>
    <w:rsid w:val="00BF038D"/>
    <w:rsid w:val="00BF1A9E"/>
    <w:rsid w:val="00BF4CB4"/>
    <w:rsid w:val="00C2051A"/>
    <w:rsid w:val="00C21C4B"/>
    <w:rsid w:val="00C2548F"/>
    <w:rsid w:val="00C263AF"/>
    <w:rsid w:val="00C30701"/>
    <w:rsid w:val="00C32520"/>
    <w:rsid w:val="00C35BDF"/>
    <w:rsid w:val="00C43981"/>
    <w:rsid w:val="00C445EA"/>
    <w:rsid w:val="00C53C57"/>
    <w:rsid w:val="00C560AD"/>
    <w:rsid w:val="00C576CC"/>
    <w:rsid w:val="00C6476D"/>
    <w:rsid w:val="00C66D7D"/>
    <w:rsid w:val="00C759A1"/>
    <w:rsid w:val="00C80AC7"/>
    <w:rsid w:val="00C90E86"/>
    <w:rsid w:val="00C90E8C"/>
    <w:rsid w:val="00C91B1A"/>
    <w:rsid w:val="00C94A4A"/>
    <w:rsid w:val="00C96B77"/>
    <w:rsid w:val="00CA4792"/>
    <w:rsid w:val="00CA62E6"/>
    <w:rsid w:val="00CB016D"/>
    <w:rsid w:val="00CC1F9D"/>
    <w:rsid w:val="00CD08C3"/>
    <w:rsid w:val="00CD5ABF"/>
    <w:rsid w:val="00CD6A2F"/>
    <w:rsid w:val="00CE27C5"/>
    <w:rsid w:val="00CE3460"/>
    <w:rsid w:val="00CE503C"/>
    <w:rsid w:val="00CF012F"/>
    <w:rsid w:val="00D06EB9"/>
    <w:rsid w:val="00D10B2C"/>
    <w:rsid w:val="00D10B98"/>
    <w:rsid w:val="00D1672B"/>
    <w:rsid w:val="00D17CA5"/>
    <w:rsid w:val="00D23A81"/>
    <w:rsid w:val="00D26B6F"/>
    <w:rsid w:val="00D273F3"/>
    <w:rsid w:val="00D3187B"/>
    <w:rsid w:val="00D36AB8"/>
    <w:rsid w:val="00D37C09"/>
    <w:rsid w:val="00D4280B"/>
    <w:rsid w:val="00D42892"/>
    <w:rsid w:val="00D45743"/>
    <w:rsid w:val="00D4676D"/>
    <w:rsid w:val="00D47081"/>
    <w:rsid w:val="00D51257"/>
    <w:rsid w:val="00D51B85"/>
    <w:rsid w:val="00D63118"/>
    <w:rsid w:val="00D64BB9"/>
    <w:rsid w:val="00D64C49"/>
    <w:rsid w:val="00D66237"/>
    <w:rsid w:val="00D66A8C"/>
    <w:rsid w:val="00D67220"/>
    <w:rsid w:val="00D6783A"/>
    <w:rsid w:val="00D67F8D"/>
    <w:rsid w:val="00D7054C"/>
    <w:rsid w:val="00D716DC"/>
    <w:rsid w:val="00D752DB"/>
    <w:rsid w:val="00D80241"/>
    <w:rsid w:val="00D80EAA"/>
    <w:rsid w:val="00D846FC"/>
    <w:rsid w:val="00D86539"/>
    <w:rsid w:val="00D97B53"/>
    <w:rsid w:val="00DA436A"/>
    <w:rsid w:val="00DA6228"/>
    <w:rsid w:val="00DA7528"/>
    <w:rsid w:val="00DB2F8F"/>
    <w:rsid w:val="00DB3936"/>
    <w:rsid w:val="00DB3E31"/>
    <w:rsid w:val="00DB4773"/>
    <w:rsid w:val="00DB66D1"/>
    <w:rsid w:val="00DB6F49"/>
    <w:rsid w:val="00DB7F51"/>
    <w:rsid w:val="00DC2C3D"/>
    <w:rsid w:val="00DD717F"/>
    <w:rsid w:val="00DD74AA"/>
    <w:rsid w:val="00DD7B90"/>
    <w:rsid w:val="00DE2316"/>
    <w:rsid w:val="00DE5E16"/>
    <w:rsid w:val="00DE5EB9"/>
    <w:rsid w:val="00DF1A33"/>
    <w:rsid w:val="00DF40F3"/>
    <w:rsid w:val="00DF62C9"/>
    <w:rsid w:val="00E01D91"/>
    <w:rsid w:val="00E02E95"/>
    <w:rsid w:val="00E13AE4"/>
    <w:rsid w:val="00E2167E"/>
    <w:rsid w:val="00E260BE"/>
    <w:rsid w:val="00E271AB"/>
    <w:rsid w:val="00E351EF"/>
    <w:rsid w:val="00E4050E"/>
    <w:rsid w:val="00E47A00"/>
    <w:rsid w:val="00E47C11"/>
    <w:rsid w:val="00E507DD"/>
    <w:rsid w:val="00E51C5F"/>
    <w:rsid w:val="00E51DD4"/>
    <w:rsid w:val="00E61BDB"/>
    <w:rsid w:val="00E76B30"/>
    <w:rsid w:val="00E76B74"/>
    <w:rsid w:val="00E80F1D"/>
    <w:rsid w:val="00E81C85"/>
    <w:rsid w:val="00E86AFD"/>
    <w:rsid w:val="00E90346"/>
    <w:rsid w:val="00E9140F"/>
    <w:rsid w:val="00E92991"/>
    <w:rsid w:val="00E93D9B"/>
    <w:rsid w:val="00E97215"/>
    <w:rsid w:val="00EA1B20"/>
    <w:rsid w:val="00EA3BE8"/>
    <w:rsid w:val="00EA4BD4"/>
    <w:rsid w:val="00EA70DB"/>
    <w:rsid w:val="00EB0EEC"/>
    <w:rsid w:val="00EB30F0"/>
    <w:rsid w:val="00EB5719"/>
    <w:rsid w:val="00EB77CC"/>
    <w:rsid w:val="00EC1B94"/>
    <w:rsid w:val="00EC6057"/>
    <w:rsid w:val="00EC76AD"/>
    <w:rsid w:val="00ED1080"/>
    <w:rsid w:val="00ED35E1"/>
    <w:rsid w:val="00EE5D20"/>
    <w:rsid w:val="00EE66B8"/>
    <w:rsid w:val="00EF0E2F"/>
    <w:rsid w:val="00EF39E5"/>
    <w:rsid w:val="00EF5632"/>
    <w:rsid w:val="00EF5D32"/>
    <w:rsid w:val="00EF5D36"/>
    <w:rsid w:val="00EF63CC"/>
    <w:rsid w:val="00F00409"/>
    <w:rsid w:val="00F04A07"/>
    <w:rsid w:val="00F17276"/>
    <w:rsid w:val="00F17710"/>
    <w:rsid w:val="00F20B85"/>
    <w:rsid w:val="00F21ADA"/>
    <w:rsid w:val="00F21E84"/>
    <w:rsid w:val="00F315A5"/>
    <w:rsid w:val="00F32370"/>
    <w:rsid w:val="00F33629"/>
    <w:rsid w:val="00F42699"/>
    <w:rsid w:val="00F45AD5"/>
    <w:rsid w:val="00F472A4"/>
    <w:rsid w:val="00F53506"/>
    <w:rsid w:val="00F53D8A"/>
    <w:rsid w:val="00F5561E"/>
    <w:rsid w:val="00F55F70"/>
    <w:rsid w:val="00F66CF9"/>
    <w:rsid w:val="00F800DF"/>
    <w:rsid w:val="00F83D09"/>
    <w:rsid w:val="00F9308B"/>
    <w:rsid w:val="00F935CE"/>
    <w:rsid w:val="00FA5013"/>
    <w:rsid w:val="00FB2E30"/>
    <w:rsid w:val="00FC374C"/>
    <w:rsid w:val="00FC3EBA"/>
    <w:rsid w:val="00FC506E"/>
    <w:rsid w:val="00FD307D"/>
    <w:rsid w:val="00FE36AD"/>
    <w:rsid w:val="00FF19E0"/>
    <w:rsid w:val="00FF24A1"/>
    <w:rsid w:val="00FF2523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297351-60DC-48D9-BC47-DB137659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b/>
      <w:bCs/>
      <w:sz w:val="24"/>
      <w:szCs w:val="26"/>
      <w:lang w:eastAsia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 w:val="0"/>
      <w:bCs w:val="0"/>
      <w:sz w:val="20"/>
      <w:lang w:val="he-IL"/>
    </w:rPr>
  </w:style>
  <w:style w:type="paragraph" w:styleId="Heading4">
    <w:name w:val="heading 4"/>
    <w:basedOn w:val="Normal"/>
    <w:next w:val="Normal"/>
    <w:qFormat/>
    <w:rsid w:val="00DA436A"/>
    <w:pPr>
      <w:keepNext/>
      <w:spacing w:before="240" w:after="60"/>
      <w:outlineLvl w:val="3"/>
    </w:pPr>
    <w:rPr>
      <w:rFonts w:cs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DA436A"/>
    <w:pPr>
      <w:keepNext/>
      <w:snapToGrid w:val="0"/>
      <w:jc w:val="center"/>
      <w:outlineLvl w:val="4"/>
    </w:pPr>
    <w:rPr>
      <w:sz w:val="20"/>
      <w:szCs w:val="32"/>
      <w:u w:val="single"/>
    </w:rPr>
  </w:style>
  <w:style w:type="paragraph" w:styleId="Heading6">
    <w:name w:val="heading 6"/>
    <w:basedOn w:val="Normal"/>
    <w:next w:val="Normal"/>
    <w:qFormat/>
    <w:rsid w:val="00DA436A"/>
    <w:pPr>
      <w:keepNext/>
      <w:spacing w:line="360" w:lineRule="auto"/>
      <w:jc w:val="both"/>
      <w:outlineLvl w:val="5"/>
    </w:pPr>
    <w:rPr>
      <w:b w:val="0"/>
      <w:bCs w:val="0"/>
      <w:sz w:val="26"/>
    </w:rPr>
  </w:style>
  <w:style w:type="paragraph" w:styleId="Heading7">
    <w:name w:val="heading 7"/>
    <w:basedOn w:val="Normal"/>
    <w:next w:val="Normal"/>
    <w:qFormat/>
    <w:rsid w:val="00DA436A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qFormat/>
    <w:rsid w:val="00DA436A"/>
    <w:pPr>
      <w:keepNext/>
      <w:jc w:val="right"/>
      <w:outlineLvl w:val="7"/>
    </w:pPr>
    <w:rPr>
      <w:sz w:val="26"/>
      <w:szCs w:val="24"/>
    </w:rPr>
  </w:style>
  <w:style w:type="paragraph" w:styleId="Heading9">
    <w:name w:val="heading 9"/>
    <w:basedOn w:val="Normal"/>
    <w:next w:val="Normal"/>
    <w:qFormat/>
    <w:rsid w:val="00DA436A"/>
    <w:pPr>
      <w:keepNext/>
      <w:bidi w:val="0"/>
      <w:spacing w:line="360" w:lineRule="auto"/>
      <w:jc w:val="center"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15E72"/>
    <w:rPr>
      <w:rFonts w:ascii="Tahoma" w:hAnsi="Tahoma" w:cs="Tahoma"/>
      <w:sz w:val="16"/>
      <w:szCs w:val="16"/>
    </w:rPr>
  </w:style>
  <w:style w:type="paragraph" w:customStyle="1" w:styleId="1">
    <w:name w:val="סגנון1"/>
    <w:basedOn w:val="Normal"/>
    <w:rsid w:val="00B747CA"/>
    <w:pPr>
      <w:spacing w:before="120" w:line="360" w:lineRule="auto"/>
      <w:ind w:right="340"/>
      <w:jc w:val="both"/>
    </w:pPr>
    <w:rPr>
      <w:b w:val="0"/>
      <w:bCs w:val="0"/>
      <w:sz w:val="20"/>
      <w:szCs w:val="24"/>
      <w:lang w:eastAsia="en-US"/>
    </w:rPr>
  </w:style>
  <w:style w:type="paragraph" w:styleId="Title">
    <w:name w:val="Title"/>
    <w:basedOn w:val="Normal"/>
    <w:qFormat/>
    <w:rsid w:val="006D44C3"/>
    <w:pPr>
      <w:spacing w:line="360" w:lineRule="auto"/>
      <w:jc w:val="center"/>
    </w:pPr>
    <w:rPr>
      <w:rFonts w:cs="Narkisim"/>
      <w:b w:val="0"/>
      <w:bCs w:val="0"/>
      <w:snapToGrid w:val="0"/>
      <w:sz w:val="20"/>
      <w:szCs w:val="32"/>
      <w:u w:val="single"/>
    </w:rPr>
  </w:style>
  <w:style w:type="paragraph" w:styleId="Subtitle">
    <w:name w:val="Subtitle"/>
    <w:basedOn w:val="Normal"/>
    <w:qFormat/>
    <w:rsid w:val="006D44C3"/>
    <w:pPr>
      <w:spacing w:line="360" w:lineRule="auto"/>
      <w:jc w:val="center"/>
    </w:pPr>
    <w:rPr>
      <w:rFonts w:cs="Narkisim"/>
      <w:snapToGrid w:val="0"/>
      <w:sz w:val="20"/>
      <w:szCs w:val="24"/>
    </w:rPr>
  </w:style>
  <w:style w:type="paragraph" w:styleId="BodyText2">
    <w:name w:val="Body Text 2"/>
    <w:basedOn w:val="Normal"/>
    <w:rsid w:val="006D44C3"/>
    <w:pPr>
      <w:spacing w:line="360" w:lineRule="auto"/>
      <w:jc w:val="both"/>
    </w:pPr>
    <w:rPr>
      <w:b w:val="0"/>
      <w:bCs w:val="0"/>
      <w:sz w:val="26"/>
    </w:rPr>
  </w:style>
  <w:style w:type="character" w:styleId="PageNumber">
    <w:name w:val="page number"/>
    <w:basedOn w:val="DefaultParagraphFont"/>
    <w:rsid w:val="009538D0"/>
  </w:style>
  <w:style w:type="character" w:styleId="CommentReference">
    <w:name w:val="annotation reference"/>
    <w:semiHidden/>
    <w:rsid w:val="00A05D35"/>
    <w:rPr>
      <w:sz w:val="16"/>
      <w:szCs w:val="16"/>
    </w:rPr>
  </w:style>
  <w:style w:type="paragraph" w:styleId="CommentText">
    <w:name w:val="annotation text"/>
    <w:basedOn w:val="Normal"/>
    <w:semiHidden/>
    <w:rsid w:val="00A05D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5D35"/>
  </w:style>
  <w:style w:type="paragraph" w:styleId="FootnoteText">
    <w:name w:val="footnote text"/>
    <w:basedOn w:val="Normal"/>
    <w:link w:val="FootnoteTextChar"/>
    <w:semiHidden/>
    <w:rsid w:val="00A05D35"/>
    <w:rPr>
      <w:sz w:val="20"/>
      <w:szCs w:val="20"/>
    </w:rPr>
  </w:style>
  <w:style w:type="character" w:styleId="FootnoteReference">
    <w:name w:val="footnote reference"/>
    <w:semiHidden/>
    <w:rsid w:val="00A05D35"/>
    <w:rPr>
      <w:vertAlign w:val="superscript"/>
    </w:rPr>
  </w:style>
  <w:style w:type="paragraph" w:styleId="DocumentMap">
    <w:name w:val="Document Map"/>
    <w:basedOn w:val="Normal"/>
    <w:semiHidden/>
    <w:rsid w:val="00D26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410E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DA436A"/>
    <w:rPr>
      <w:rFonts w:cs="David"/>
      <w:b/>
      <w:bCs/>
      <w:lang w:val="en-US" w:eastAsia="he-IL" w:bidi="he-IL"/>
    </w:rPr>
  </w:style>
  <w:style w:type="paragraph" w:customStyle="1" w:styleId="a">
    <w:name w:val="טקסט"/>
    <w:basedOn w:val="Normal"/>
    <w:rsid w:val="00DA436A"/>
    <w:pPr>
      <w:spacing w:before="120"/>
      <w:ind w:left="397"/>
      <w:jc w:val="both"/>
    </w:pPr>
    <w:rPr>
      <w:b w:val="0"/>
      <w:bCs w:val="0"/>
      <w:sz w:val="20"/>
      <w:szCs w:val="24"/>
    </w:rPr>
  </w:style>
  <w:style w:type="paragraph" w:styleId="BodyText">
    <w:name w:val="Body Text"/>
    <w:basedOn w:val="Normal"/>
    <w:rsid w:val="00DA436A"/>
    <w:pPr>
      <w:spacing w:after="120"/>
    </w:pPr>
  </w:style>
  <w:style w:type="paragraph" w:styleId="BodyTextIndent">
    <w:name w:val="Body Text Indent"/>
    <w:basedOn w:val="Normal"/>
    <w:rsid w:val="00DA436A"/>
    <w:pPr>
      <w:spacing w:after="120"/>
      <w:ind w:left="283"/>
    </w:pPr>
  </w:style>
  <w:style w:type="paragraph" w:styleId="BodyText3">
    <w:name w:val="Body Text 3"/>
    <w:basedOn w:val="Normal"/>
    <w:rsid w:val="00DA436A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DA436A"/>
    <w:pPr>
      <w:bidi w:val="0"/>
      <w:spacing w:before="100" w:beforeAutospacing="1" w:after="100" w:afterAutospacing="1"/>
    </w:pPr>
    <w:rPr>
      <w:rFonts w:cs="Times New Roman"/>
      <w:sz w:val="26"/>
      <w:szCs w:val="24"/>
    </w:rPr>
  </w:style>
  <w:style w:type="paragraph" w:customStyle="1" w:styleId="xl22">
    <w:name w:val="xl22"/>
    <w:basedOn w:val="Normal"/>
    <w:rsid w:val="00DA436A"/>
    <w:pPr>
      <w:bidi w:val="0"/>
      <w:spacing w:before="100" w:beforeAutospacing="1" w:after="100" w:afterAutospacing="1"/>
    </w:pPr>
    <w:rPr>
      <w:rFonts w:cs="Miriam"/>
      <w:sz w:val="26"/>
      <w:szCs w:val="24"/>
    </w:rPr>
  </w:style>
  <w:style w:type="paragraph" w:styleId="BlockText">
    <w:name w:val="Block Text"/>
    <w:basedOn w:val="Normal"/>
    <w:rsid w:val="00DA436A"/>
    <w:pPr>
      <w:spacing w:after="120" w:line="280" w:lineRule="atLeast"/>
      <w:ind w:left="454"/>
      <w:jc w:val="both"/>
    </w:pPr>
    <w:rPr>
      <w:sz w:val="26"/>
      <w:szCs w:val="24"/>
      <w:lang w:eastAsia="en-US"/>
    </w:rPr>
  </w:style>
  <w:style w:type="paragraph" w:customStyle="1" w:styleId="10">
    <w:name w:val="פסקה1"/>
    <w:basedOn w:val="Normal"/>
    <w:rsid w:val="00DA436A"/>
    <w:pPr>
      <w:tabs>
        <w:tab w:val="left" w:pos="851"/>
      </w:tabs>
      <w:spacing w:before="120" w:line="300" w:lineRule="atLeast"/>
      <w:ind w:left="738" w:hanging="284"/>
      <w:jc w:val="both"/>
    </w:pPr>
    <w:rPr>
      <w:sz w:val="26"/>
      <w:szCs w:val="24"/>
      <w:lang w:eastAsia="en-US"/>
    </w:rPr>
  </w:style>
  <w:style w:type="paragraph" w:customStyle="1" w:styleId="a0">
    <w:name w:val="פסקה"/>
    <w:basedOn w:val="Normal"/>
    <w:rsid w:val="00DA436A"/>
    <w:pPr>
      <w:spacing w:before="120" w:line="300" w:lineRule="atLeast"/>
      <w:ind w:left="737"/>
      <w:jc w:val="both"/>
    </w:pPr>
    <w:rPr>
      <w:sz w:val="26"/>
      <w:szCs w:val="24"/>
      <w:lang w:eastAsia="en-US"/>
    </w:rPr>
  </w:style>
  <w:style w:type="paragraph" w:customStyle="1" w:styleId="2">
    <w:name w:val="סגנון2"/>
    <w:rsid w:val="00DA436A"/>
    <w:pPr>
      <w:spacing w:after="240" w:line="360" w:lineRule="auto"/>
      <w:jc w:val="both"/>
    </w:pPr>
    <w:rPr>
      <w:rFonts w:cs="David"/>
      <w:szCs w:val="24"/>
      <w:lang w:eastAsia="he-IL"/>
    </w:rPr>
  </w:style>
  <w:style w:type="paragraph" w:customStyle="1" w:styleId="3">
    <w:name w:val="סגנון3"/>
    <w:basedOn w:val="Normal"/>
    <w:rsid w:val="00DA436A"/>
    <w:pPr>
      <w:spacing w:before="120"/>
      <w:ind w:left="1701" w:hanging="567"/>
      <w:jc w:val="both"/>
    </w:pPr>
    <w:rPr>
      <w:rFonts w:ascii="Arial" w:hAnsi="Arial"/>
      <w:b w:val="0"/>
      <w:bCs w:val="0"/>
      <w:szCs w:val="24"/>
    </w:rPr>
  </w:style>
  <w:style w:type="paragraph" w:customStyle="1" w:styleId="4">
    <w:name w:val="סגנון4"/>
    <w:basedOn w:val="Normal"/>
    <w:rsid w:val="00DA436A"/>
    <w:pPr>
      <w:spacing w:before="120"/>
      <w:ind w:left="2268" w:hanging="567"/>
      <w:jc w:val="both"/>
    </w:pPr>
    <w:rPr>
      <w:rFonts w:ascii="Rod" w:hAnsi="Rod"/>
      <w:szCs w:val="24"/>
      <w:u w:val="single"/>
    </w:rPr>
  </w:style>
  <w:style w:type="character" w:styleId="FollowedHyperlink">
    <w:name w:val="FollowedHyperlink"/>
    <w:rsid w:val="00DA436A"/>
    <w:rPr>
      <w:color w:val="800080"/>
      <w:u w:val="single"/>
    </w:rPr>
  </w:style>
  <w:style w:type="paragraph" w:customStyle="1" w:styleId="ParagraphNumbering">
    <w:name w:val="Paragraph Numbering"/>
    <w:basedOn w:val="Normal"/>
    <w:rsid w:val="00DA436A"/>
    <w:pPr>
      <w:numPr>
        <w:numId w:val="1"/>
      </w:numPr>
      <w:tabs>
        <w:tab w:val="num" w:pos="360"/>
      </w:tabs>
      <w:bidi w:val="0"/>
      <w:spacing w:after="240"/>
    </w:pPr>
    <w:rPr>
      <w:rFonts w:cs="Times New Roman"/>
      <w:b w:val="0"/>
      <w:bCs w:val="0"/>
      <w:szCs w:val="24"/>
      <w:lang w:eastAsia="en-US" w:bidi="ar-SA"/>
    </w:rPr>
  </w:style>
  <w:style w:type="paragraph" w:customStyle="1" w:styleId="11">
    <w:name w:val="טקסט1"/>
    <w:basedOn w:val="Normal"/>
    <w:rsid w:val="00DA436A"/>
    <w:pPr>
      <w:tabs>
        <w:tab w:val="left" w:pos="567"/>
      </w:tabs>
      <w:spacing w:after="120"/>
      <w:ind w:left="567"/>
      <w:jc w:val="both"/>
    </w:pPr>
    <w:rPr>
      <w:b w:val="0"/>
      <w:bCs w:val="0"/>
      <w:sz w:val="20"/>
      <w:szCs w:val="24"/>
    </w:rPr>
  </w:style>
  <w:style w:type="character" w:customStyle="1" w:styleId="a1">
    <w:name w:val="תו תו"/>
    <w:rsid w:val="00DA436A"/>
    <w:rPr>
      <w:rFonts w:cs="Miriam"/>
      <w:b/>
      <w:bCs/>
      <w:lang w:val="en-US" w:eastAsia="he-IL" w:bidi="he-IL"/>
    </w:rPr>
  </w:style>
  <w:style w:type="character" w:customStyle="1" w:styleId="30">
    <w:name w:val="תו תו3"/>
    <w:locked/>
    <w:rsid w:val="00DA436A"/>
    <w:rPr>
      <w:rFonts w:cs="David"/>
      <w:b/>
      <w:bCs/>
      <w:lang w:val="en-US" w:eastAsia="he-IL" w:bidi="he-IL"/>
    </w:rPr>
  </w:style>
  <w:style w:type="paragraph" w:styleId="ListParagraph">
    <w:name w:val="List Paragraph"/>
    <w:basedOn w:val="Normal"/>
    <w:uiPriority w:val="34"/>
    <w:qFormat/>
    <w:rsid w:val="000D0A13"/>
    <w:pPr>
      <w:spacing w:after="200" w:line="276" w:lineRule="auto"/>
      <w:ind w:left="720"/>
      <w:contextualSpacing/>
    </w:pPr>
    <w:rPr>
      <w:rFonts w:ascii="Calibri" w:eastAsia="Calibri" w:hAnsi="Calibri" w:cs="Arial"/>
      <w:b w:val="0"/>
      <w:bCs w:val="0"/>
      <w:sz w:val="22"/>
      <w:szCs w:val="22"/>
      <w:lang w:eastAsia="en-US"/>
    </w:rPr>
  </w:style>
  <w:style w:type="character" w:customStyle="1" w:styleId="HeaderChar">
    <w:name w:val="Header Char"/>
    <w:link w:val="Header"/>
    <w:rsid w:val="0034642C"/>
    <w:rPr>
      <w:rFonts w:cs="David"/>
      <w:b/>
      <w:bCs/>
      <w:sz w:val="24"/>
      <w:szCs w:val="26"/>
      <w:lang w:eastAsia="he-IL"/>
    </w:rPr>
  </w:style>
  <w:style w:type="paragraph" w:customStyle="1" w:styleId="Default">
    <w:name w:val="Default"/>
    <w:rsid w:val="00C90E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082D4C"/>
    <w:rPr>
      <w:b/>
      <w:bCs/>
    </w:rPr>
  </w:style>
  <w:style w:type="character" w:styleId="Emphasis">
    <w:name w:val="Emphasis"/>
    <w:uiPriority w:val="20"/>
    <w:qFormat/>
    <w:rsid w:val="00082D4C"/>
    <w:rPr>
      <w:i/>
      <w:iCs/>
    </w:rPr>
  </w:style>
  <w:style w:type="character" w:styleId="UnresolvedMention">
    <w:name w:val="Unresolved Mention"/>
    <w:uiPriority w:val="99"/>
    <w:semiHidden/>
    <w:unhideWhenUsed/>
    <w:rsid w:val="007278FE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7278FE"/>
    <w:rPr>
      <w:rFonts w:cs="David"/>
      <w:b/>
      <w:bCs/>
      <w:sz w:val="24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4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3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survey.gov.il/he/info_Service_to_the_Public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info@cbs.gov.il" TargetMode="External"/><Relationship Id="rId4" Type="http://schemas.openxmlformats.org/officeDocument/2006/relationships/hyperlink" Target="https://www.cbs.gov.i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tals\Local%20Settings\Temporary%20Internet%20Files\OLKAC\new_logo_h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F791148F3C4B04BA42BF9A9F1730326" ma:contentTypeVersion="2" ma:contentTypeDescription="צור מסמך חדש." ma:contentTypeScope="" ma:versionID="b2d6d712cfdc07093530b5e7170c7f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0ba29f1253101025d5a2f8b1f7c4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WaveListOrderValu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FA68-4095-498A-97A2-483FAE454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74D1E-E19F-4BE3-9361-4FC4E04E562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E65C4B9-0DE3-44C5-BBD0-658100281364}"/>
</file>

<file path=customXml/itemProps4.xml><?xml version="1.0" encoding="utf-8"?>
<ds:datastoreItem xmlns:ds="http://schemas.openxmlformats.org/officeDocument/2006/customXml" ds:itemID="{DD845E04-C833-43B8-B21E-BA2F1A14A6C1}">
  <ds:schemaRefs>
    <ds:schemaRef ds:uri="http://schemas.microsoft.com/office/2006/metadata/properties"/>
    <ds:schemaRef ds:uri="http://schemas.microsoft.com/office/infopath/2007/PartnerControls"/>
    <ds:schemaRef ds:uri="f37fff55-d014-472b-b062-823f736a404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968C434-85C4-4A63-8743-6A4B89DD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new_logo_heb</Template>
  <TotalTime>8</TotalTime>
  <Pages>2</Pages>
  <Words>744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השקת מיזם התאומות בין הלשכה המרכזית לסטטיסטיקה (הלמ"ס) לבין קבוצת SCJS הבריטית והלשכה לסטטיסטיקה של פולין במטרה לקדם את הסטטיסטיקה הרשמית בישראל</vt:lpstr>
      <vt:lpstr>השקת מיזם התאומות -Twinning בין הלשכה המרכזית לסטטיסטיקה לבין הלשכה הסטטיסטית של דנמרק במטרה לקדם את הסטטיסטיקה הרשמית בישראל</vt:lpstr>
    </vt:vector>
  </TitlesOfParts>
  <Company>cbs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השקת מיזם התאומות בין הלשכה המרכזית לסטטיסטיקה (הלמ"ס) לבין קבוצת SCJS הבריטית והלשכה לסטטיסטיקה של פולין במטרה לקדם את הסטטיסטיקה הרשמית בישראל</dc:title>
  <dc:subject/>
  <dc:creator>litals</dc:creator>
  <cp:keywords/>
  <cp:lastModifiedBy>Hana Cohen</cp:lastModifiedBy>
  <cp:revision>5</cp:revision>
  <cp:lastPrinted>2025-02-12T11:01:00Z</cp:lastPrinted>
  <dcterms:created xsi:type="dcterms:W3CDTF">2025-02-16T07:44:00Z</dcterms:created>
  <dcterms:modified xsi:type="dcterms:W3CDTF">2025-02-17T12:21:00Z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b05328652cd4d188b8237060e08f6a6">
    <vt:lpwstr>מאמר|2980ee55-44c4-4555-b313-39b30e741399</vt:lpwstr>
  </property>
  <property fmtid="{D5CDD505-2E9C-101B-9397-08002B2CF9AE}" pid="3" name="nfa41555e3464cf4bb914e89b71e6bff">
    <vt:lpwstr/>
  </property>
  <property fmtid="{D5CDD505-2E9C-101B-9397-08002B2CF9AE}" pid="4" name="CbsMMDForPublicationCSB">
    <vt:lpwstr/>
  </property>
  <property fmtid="{D5CDD505-2E9C-101B-9397-08002B2CF9AE}" pid="5" name="CbsMMDSubjects">
    <vt:lpwstr>985;#מידע למס|7e851d97-a236-4532-8399-d813e1b9fe79</vt:lpwstr>
  </property>
  <property fmtid="{D5CDD505-2E9C-101B-9397-08002B2CF9AE}" pid="6" name="CbsMMDLanguages">
    <vt:lpwstr>24;#עברית|d5ca1f8a-058f-4a61-87d9-d098eff07fef</vt:lpwstr>
  </property>
  <property fmtid="{D5CDD505-2E9C-101B-9397-08002B2CF9AE}" pid="7" name="CbsMMDItemType">
    <vt:lpwstr>26;#מאמר|2980ee55-44c4-4555-b313-39b30e741399</vt:lpwstr>
  </property>
  <property fmtid="{D5CDD505-2E9C-101B-9397-08002B2CF9AE}" pid="8" name="CbsMMDInterval">
    <vt:lpwstr>133;#הודעות מיוחדות|7840dce3-f85f-417d-a7da-7d774703dad9</vt:lpwstr>
  </property>
  <property fmtid="{D5CDD505-2E9C-101B-9397-08002B2CF9AE}" pid="9" name="d8f60aace6e84187b9d8167da15a966c">
    <vt:lpwstr/>
  </property>
  <property fmtid="{D5CDD505-2E9C-101B-9397-08002B2CF9AE}" pid="10" name="CbsMMDSettlements">
    <vt:lpwstr/>
  </property>
  <property fmtid="{D5CDD505-2E9C-101B-9397-08002B2CF9AE}" pid="11" name="fa130405dbd9451c89aaf40a75fe388c">
    <vt:lpwstr/>
  </property>
  <property fmtid="{D5CDD505-2E9C-101B-9397-08002B2CF9AE}" pid="12" name="CbsMMDLicense">
    <vt:lpwstr/>
  </property>
  <property fmtid="{D5CDD505-2E9C-101B-9397-08002B2CF9AE}" pid="13" name="d26306ee4df449b8a93fe89c272330c7">
    <vt:lpwstr/>
  </property>
  <property fmtid="{D5CDD505-2E9C-101B-9397-08002B2CF9AE}" pid="14" name="k996ec15d8b84c25ab4ba497b8126068">
    <vt:lpwstr/>
  </property>
  <property fmtid="{D5CDD505-2E9C-101B-9397-08002B2CF9AE}" pid="15" name="CbsMMDSurveys">
    <vt:lpwstr/>
  </property>
  <property fmtid="{D5CDD505-2E9C-101B-9397-08002B2CF9AE}" pid="16" name="l2e12a95055c425a9be399caf84ebe5f">
    <vt:lpwstr>עברית|d5ca1f8a-058f-4a61-87d9-d098eff07fef</vt:lpwstr>
  </property>
  <property fmtid="{D5CDD505-2E9C-101B-9397-08002B2CF9AE}" pid="17" name="be7e4c0a87744fda8f9ec475d0d5383d">
    <vt:lpwstr/>
  </property>
  <property fmtid="{D5CDD505-2E9C-101B-9397-08002B2CF9AE}" pid="18" name="CbsMMDGeoDistribution">
    <vt:lpwstr/>
  </property>
  <property fmtid="{D5CDD505-2E9C-101B-9397-08002B2CF9AE}" pid="19" name="o2494bd4375f452fad1b646d6a811f44">
    <vt:lpwstr>הודעות מיוחדות|7840dce3-f85f-417d-a7da-7d774703dad9</vt:lpwstr>
  </property>
  <property fmtid="{D5CDD505-2E9C-101B-9397-08002B2CF9AE}" pid="20" name="CbsMMDPublisher">
    <vt:lpwstr/>
  </property>
  <property fmtid="{D5CDD505-2E9C-101B-9397-08002B2CF9AE}" pid="21" name="le6ae3b316d345348c5a7081083b5f17">
    <vt:lpwstr/>
  </property>
  <property fmtid="{D5CDD505-2E9C-101B-9397-08002B2CF9AE}" pid="22" name="CbsMMDGlobalSubjects">
    <vt:lpwstr/>
  </property>
  <property fmtid="{D5CDD505-2E9C-101B-9397-08002B2CF9AE}" pid="23" name="e963c9d311ab4da3b6cbc837a17bbe40">
    <vt:lpwstr/>
  </property>
  <property fmtid="{D5CDD505-2E9C-101B-9397-08002B2CF9AE}" pid="24" name="TaxCatchAll">
    <vt:lpwstr>985;#מידע למס|7e851d97-a236-4532-8399-d813e1b9fe79;#24;#עברית|d5ca1f8a-058f-4a61-87d9-d098eff07fef;#26;#מאמר|2980ee55-44c4-4555-b313-39b30e741399;#133;#הודעות מיוחדות|7840dce3-f85f-417d-a7da-7d774703dad9</vt:lpwstr>
  </property>
  <property fmtid="{D5CDD505-2E9C-101B-9397-08002B2CF9AE}" pid="25" name="CbsMMDGatheringMethod">
    <vt:lpwstr/>
  </property>
  <property fmtid="{D5CDD505-2E9C-101B-9397-08002B2CF9AE}" pid="26" name="ContentTypeId">
    <vt:lpwstr>0x0101009F791148F3C4B04BA42BF9A9F1730326</vt:lpwstr>
  </property>
  <property fmtid="{D5CDD505-2E9C-101B-9397-08002B2CF9AE}" pid="27" name="badce114fb994f27a777030e336d1efa">
    <vt:lpwstr>מידע למס|7e851d97-a236-4532-8399-d813e1b9fe79</vt:lpwstr>
  </property>
  <property fmtid="{D5CDD505-2E9C-101B-9397-08002B2CF9AE}" pid="28" name="Order">
    <vt:r8>183700</vt:r8>
  </property>
</Properties>
</file>